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  <w:r w:rsidRPr="004D2095">
        <w:rPr>
          <w:rFonts w:ascii="Times New Roman" w:hAnsi="Times New Roman" w:cs="Times New Roman"/>
          <w:b/>
          <w:sz w:val="28"/>
          <w:szCs w:val="28"/>
        </w:rPr>
        <w:t>Charakteristika náplní</w:t>
      </w:r>
    </w:p>
    <w:p w:rsidR="004D2095" w:rsidRPr="004D2095" w:rsidRDefault="004D2095" w:rsidP="004D20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D2095" w:rsidRPr="004D2095" w:rsidRDefault="004D2095" w:rsidP="004D20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D2095">
        <w:rPr>
          <w:rFonts w:ascii="Times New Roman" w:eastAsiaTheme="minorHAnsi" w:hAnsi="Times New Roman" w:cs="Times New Roman"/>
          <w:sz w:val="24"/>
          <w:szCs w:val="24"/>
        </w:rPr>
        <w:t xml:space="preserve">Náplne sú polotovary vyrobené z rôznych surovín. Používajú sa na plnenie veľkého množstva cukrárskych výrobkov a na ich zdobenie. Vlastnosťou kvalitných náplní je ľahká </w:t>
      </w:r>
      <w:proofErr w:type="spellStart"/>
      <w:r w:rsidRPr="004D2095">
        <w:rPr>
          <w:rFonts w:ascii="Times New Roman" w:eastAsiaTheme="minorHAnsi" w:hAnsi="Times New Roman" w:cs="Times New Roman"/>
          <w:sz w:val="24"/>
          <w:szCs w:val="24"/>
        </w:rPr>
        <w:t>rozotierateľnosť</w:t>
      </w:r>
      <w:proofErr w:type="spellEnd"/>
      <w:r w:rsidRPr="004D2095">
        <w:rPr>
          <w:rFonts w:ascii="Times New Roman" w:eastAsiaTheme="minorHAnsi" w:hAnsi="Times New Roman" w:cs="Times New Roman"/>
          <w:sz w:val="24"/>
          <w:szCs w:val="24"/>
        </w:rPr>
        <w:t xml:space="preserve">  a lahodná chuť. Majú rôznu chuť, vôňu a farbu. Náplne treba pripravovať z kvalitných a bezchybných surovín. Pri ich výrobe sa musia dodržiavať všetky hygienické pravidlá. Nedodržaním týchto zásad sa skracuje čas ich trvanlivosti a náplne sa rýchlo kazia. Náplne z nevhodných alebo nedokonalých surovín môžu spôsobiť aj ochorenie spotrebiteľov. V nevhodných surovinách napr. kačacích vajciach sú mikróby, ktoré  patria do skupiny </w:t>
      </w:r>
      <w:proofErr w:type="spellStart"/>
      <w:r w:rsidRPr="004D2095">
        <w:rPr>
          <w:rFonts w:ascii="Times New Roman" w:eastAsiaTheme="minorHAnsi" w:hAnsi="Times New Roman" w:cs="Times New Roman"/>
          <w:sz w:val="24"/>
          <w:szCs w:val="24"/>
        </w:rPr>
        <w:t>Salmonella</w:t>
      </w:r>
      <w:proofErr w:type="spellEnd"/>
      <w:r w:rsidRPr="004D2095">
        <w:rPr>
          <w:rFonts w:ascii="Times New Roman" w:eastAsiaTheme="minorHAnsi" w:hAnsi="Times New Roman" w:cs="Times New Roman"/>
          <w:sz w:val="24"/>
          <w:szCs w:val="24"/>
        </w:rPr>
        <w:t>. Preto je zakázané používať kačacie vajcia na prípravu krémov a náplní sa môžu používať len čerstvé slepačie vajcia.</w:t>
      </w:r>
    </w:p>
    <w:p w:rsidR="004D2095" w:rsidRPr="004D2095" w:rsidRDefault="004D2095" w:rsidP="004D20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D2095" w:rsidRPr="004D2095" w:rsidRDefault="004D2095" w:rsidP="004D20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D2095" w:rsidRPr="004D2095" w:rsidRDefault="004D2095" w:rsidP="004D20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D2095" w:rsidRPr="004D2095" w:rsidRDefault="004D2095" w:rsidP="004D2095">
      <w:pPr>
        <w:tabs>
          <w:tab w:val="left" w:pos="2895"/>
        </w:tabs>
        <w:rPr>
          <w:rFonts w:ascii="Times New Roman" w:eastAsiaTheme="minorHAnsi" w:hAnsi="Times New Roman" w:cs="Times New Roman"/>
          <w:sz w:val="24"/>
          <w:szCs w:val="24"/>
        </w:rPr>
      </w:pPr>
      <w:r w:rsidRPr="004D2095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B754DC1" wp14:editId="0E34C673">
            <wp:simplePos x="895350" y="42481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3923665" cy="2620645"/>
            <wp:effectExtent l="0" t="0" r="635" b="8255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095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P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Charakteristika náplní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D2095">
        <w:rPr>
          <w:rFonts w:ascii="Times New Roman" w:hAnsi="Times New Roman" w:cs="Times New Roman"/>
          <w:b/>
          <w:sz w:val="28"/>
          <w:szCs w:val="28"/>
        </w:rPr>
        <w:t xml:space="preserve"> rozdelenie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Široký výber náplní možno rozdeliť podľa rôznych hľadísk: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1, podľa použitých surovín : náplne– maslové, tukové, smotanové, jadrové, ovocné.....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2, podľa trvanlivosti – trvanlivé, menej trvanlivé,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ab/>
        <w:t>a, menej trvanlivé – sú určené na rýchlu spotrebu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ab/>
        <w:t>b, trvanlivejšie - trvanlivé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3, podľa použitia –  na pečenie a plnenie.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095">
        <w:rPr>
          <w:rFonts w:ascii="Times New Roman" w:hAnsi="Times New Roman" w:cs="Times New Roman"/>
          <w:b/>
          <w:sz w:val="24"/>
          <w:szCs w:val="24"/>
        </w:rPr>
        <w:t xml:space="preserve"> Úlohou náplní je: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doplniť výrobok po stránke akosti(kvality),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doplniť chuť výrobku,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zvýšiť jeho energetickú alebo aj biologickú hodnotu,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udržiavať výrobok vláčny,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zlepšiť celkový vzhľad výrobku.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Z hľadiska správnej výživy sa dnes prejavuje úsilie nezvyšovať energetickú hodnotu výrobku, skôr naopak, zamerať sa na zvyšovanie jej biologickej hodnoty. V tomto prípade sa do popredia záujmu dostávajú náplne smotanové, ovocné a tvarohové, ktoré prakticky neobsahujú tuk alebo len v malom množstve.</w:t>
      </w:r>
    </w:p>
    <w:p w:rsidR="004D2095" w:rsidRPr="004D2095" w:rsidRDefault="004D2095" w:rsidP="004D209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textAlignment w:val="baseline"/>
        <w:rPr>
          <w:rFonts w:cs="Times New Roman"/>
        </w:rPr>
      </w:pPr>
      <w:r w:rsidRPr="004D2095">
        <w:rPr>
          <w:rFonts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5DC128A" wp14:editId="26C00BE8">
            <wp:simplePos x="0" y="0"/>
            <wp:positionH relativeFrom="column">
              <wp:align>center</wp:align>
            </wp:positionH>
            <wp:positionV relativeFrom="paragraph">
              <wp:posOffset>-3813</wp:posOffset>
            </wp:positionV>
            <wp:extent cx="3686403" cy="2764798"/>
            <wp:effectExtent l="0" t="0" r="9297" b="0"/>
            <wp:wrapTight wrapText="bothSides">
              <wp:wrapPolygon edited="0">
                <wp:start x="0" y="0"/>
                <wp:lineTo x="0" y="21431"/>
                <wp:lineTo x="21544" y="21431"/>
                <wp:lineTo x="21544" y="0"/>
                <wp:lineTo x="0" y="0"/>
              </wp:wrapPolygon>
            </wp:wrapTight>
            <wp:docPr id="2" name="Obrázok 2" descr="VÃ½sledok vyhÄ¾adÃ¡vania obrÃ¡zkov pre dopyt tvarohovÃ¡ nÃ¡plÅ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403" cy="2764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P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5">
        <w:rPr>
          <w:rFonts w:ascii="Times New Roman" w:hAnsi="Times New Roman" w:cs="Times New Roman"/>
          <w:b/>
          <w:sz w:val="28"/>
          <w:szCs w:val="28"/>
        </w:rPr>
        <w:lastRenderedPageBreak/>
        <w:t>Chyby náplní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 xml:space="preserve">V jednotlivých náplniach sa môžu vyskytnúť rôzne chyby. Príčiny môžu byť podľa druhu náplne. 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095">
        <w:rPr>
          <w:rFonts w:ascii="Times New Roman" w:hAnsi="Times New Roman" w:cs="Times New Roman"/>
          <w:b/>
          <w:sz w:val="24"/>
          <w:szCs w:val="24"/>
        </w:rPr>
        <w:t xml:space="preserve">Chyby bielkových náplní : 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malá pevnosť bielkového krému: príčina je nedodržanie čistoty, nedošľahanie alebo prešľahanie bielkového snehu.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095">
        <w:rPr>
          <w:rFonts w:ascii="Times New Roman" w:hAnsi="Times New Roman" w:cs="Times New Roman"/>
          <w:b/>
          <w:sz w:val="24"/>
          <w:szCs w:val="24"/>
        </w:rPr>
        <w:t>Chyby tukových a maslových náplní: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zrazené náplne : príčinou býva riedky alebo málo uvarený základ žĺtkový krém, alebo veľké množstvo pridaných tekutých chuťových prísad.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095">
        <w:rPr>
          <w:rFonts w:ascii="Times New Roman" w:hAnsi="Times New Roman" w:cs="Times New Roman"/>
          <w:b/>
          <w:sz w:val="24"/>
          <w:szCs w:val="24"/>
        </w:rPr>
        <w:t>Chyby smotanových náplní :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prešľahanie, prípadne zrazenie náplne: príčinou býva nesprávna teplota šľahanej náplne alebo rýchle zmrznutie pripravenej náplne pred šľahaním.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095">
        <w:rPr>
          <w:rFonts w:ascii="Times New Roman" w:hAnsi="Times New Roman" w:cs="Times New Roman"/>
          <w:b/>
          <w:sz w:val="24"/>
          <w:szCs w:val="24"/>
        </w:rPr>
        <w:t>Chyby jadrových náplní :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095">
        <w:rPr>
          <w:rFonts w:ascii="Times New Roman" w:hAnsi="Times New Roman" w:cs="Times New Roman"/>
          <w:sz w:val="24"/>
          <w:szCs w:val="24"/>
        </w:rPr>
        <w:t>- uvoľnenie oleja, ktoré zapríčiňuje žltnutie a kazenie náplne : príčinou je príliš rýchle zjemnenie na trecom stroji alebo mletie hmoty za tepla.</w:t>
      </w: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Pr="004D2095" w:rsidRDefault="004D2095" w:rsidP="004D20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095" w:rsidRDefault="004D2095" w:rsidP="004D2095">
      <w:pPr>
        <w:suppressAutoHyphens/>
        <w:autoSpaceDN w:val="0"/>
        <w:textAlignment w:val="baseline"/>
        <w:rPr>
          <w:rFonts w:cs="Times New Roman"/>
        </w:rPr>
      </w:pPr>
    </w:p>
    <w:p w:rsidR="004D2095" w:rsidRPr="004D2095" w:rsidRDefault="004D2095" w:rsidP="004D2095">
      <w:pPr>
        <w:suppressAutoHyphens/>
        <w:autoSpaceDN w:val="0"/>
        <w:textAlignment w:val="baseline"/>
        <w:rPr>
          <w:rFonts w:cs="Times New Roman"/>
        </w:rPr>
      </w:pPr>
      <w:r w:rsidRPr="004D2095">
        <w:rPr>
          <w:rFonts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85372D0" wp14:editId="546853F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97197" cy="2858396"/>
            <wp:effectExtent l="0" t="0" r="7803" b="0"/>
            <wp:wrapTight wrapText="bothSides">
              <wp:wrapPolygon edited="0">
                <wp:start x="0" y="0"/>
                <wp:lineTo x="0" y="21451"/>
                <wp:lineTo x="21477" y="21451"/>
                <wp:lineTo x="21477" y="0"/>
                <wp:lineTo x="0" y="0"/>
              </wp:wrapPolygon>
            </wp:wrapTight>
            <wp:docPr id="3" name="Obrázok 3" descr="VÃ½sledok vyhÄ¾adÃ¡vania obrÃ¡zkov pre dopyt pokazenÃ¡ bielkovÃ¡ nÃ¡plÅ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197" cy="2858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D2095" w:rsidRP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4D2095" w:rsidRDefault="004D2095" w:rsidP="004D2095">
      <w:pPr>
        <w:rPr>
          <w:rFonts w:ascii="Times New Roman" w:hAnsi="Times New Roman" w:cs="Times New Roman"/>
          <w:b/>
          <w:sz w:val="28"/>
          <w:szCs w:val="28"/>
        </w:rPr>
      </w:pPr>
    </w:p>
    <w:p w:rsidR="00ED2A42" w:rsidRDefault="004D2095" w:rsidP="004D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5">
        <w:rPr>
          <w:rFonts w:ascii="Times New Roman" w:hAnsi="Times New Roman" w:cs="Times New Roman"/>
          <w:b/>
          <w:sz w:val="28"/>
          <w:szCs w:val="28"/>
        </w:rPr>
        <w:lastRenderedPageBreak/>
        <w:t>Náplne trvanlivejšieho charakteru - charakteristika</w:t>
      </w:r>
    </w:p>
    <w:p w:rsidR="00ED2A42" w:rsidRDefault="00ED2A42" w:rsidP="00ED2A42">
      <w:pPr>
        <w:rPr>
          <w:rFonts w:ascii="Times New Roman" w:hAnsi="Times New Roman" w:cs="Times New Roman"/>
          <w:sz w:val="28"/>
          <w:szCs w:val="28"/>
        </w:rPr>
      </w:pPr>
    </w:p>
    <w:p w:rsidR="00ED2A42" w:rsidRPr="00ED2A42" w:rsidRDefault="00ED2A42" w:rsidP="00ED2A42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2A42">
        <w:rPr>
          <w:rFonts w:ascii="Times New Roman" w:eastAsiaTheme="minorHAnsi" w:hAnsi="Times New Roman" w:cs="Times New Roman"/>
          <w:sz w:val="24"/>
          <w:szCs w:val="24"/>
        </w:rPr>
        <w:t>V cukrárskej terminológii sa náplne nazývajú ,, náplne trvanlivé“. Tento názov nie je správny, lebo každá náplň po kratšom či dlhšom čase podlieha zmenám kvality. Z hľadiska trvanlivosti je správnejšie používať výraz „náplne trvanlivejšie“. Za takéto náplne sa považujú všetky  náplne, ktorých trvanlivosť presahuje 6 dní.</w:t>
      </w:r>
    </w:p>
    <w:p w:rsidR="00ED2A42" w:rsidRPr="00ED2A42" w:rsidRDefault="00ED2A42" w:rsidP="00ED2A42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D2A42" w:rsidRPr="00ED2A42" w:rsidRDefault="00ED2A42" w:rsidP="00ED2A42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D2A42" w:rsidRPr="00ED2A42" w:rsidRDefault="00ED2A42" w:rsidP="00ED2A42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2A42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9F9651B" wp14:editId="7FA8A28F">
            <wp:simplePos x="895350" y="3609975"/>
            <wp:positionH relativeFrom="column">
              <wp:align>center</wp:align>
            </wp:positionH>
            <wp:positionV relativeFrom="paragraph">
              <wp:posOffset>0</wp:posOffset>
            </wp:positionV>
            <wp:extent cx="4160520" cy="2714625"/>
            <wp:effectExtent l="0" t="0" r="0" b="0"/>
            <wp:wrapSquare wrapText="bothSides"/>
            <wp:docPr id="4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68" cy="27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7CE" w:rsidRPr="00ED2A42" w:rsidRDefault="00A017CE" w:rsidP="00ED2A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7CE" w:rsidRPr="00ED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5"/>
    <w:rsid w:val="00460C55"/>
    <w:rsid w:val="004D2095"/>
    <w:rsid w:val="00557EF9"/>
    <w:rsid w:val="00940E4C"/>
    <w:rsid w:val="00A017CE"/>
    <w:rsid w:val="00ED2A4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2021-02-01T09:20:00Z</dcterms:created>
  <dcterms:modified xsi:type="dcterms:W3CDTF">2021-02-01T09:31:00Z</dcterms:modified>
</cp:coreProperties>
</file>