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FC" w:rsidRPr="003840FC" w:rsidRDefault="003840FC" w:rsidP="003840FC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0" w:name="_Toc63069277"/>
      <w:r w:rsidRPr="003840FC">
        <w:rPr>
          <w:rFonts w:ascii="Times New Roman" w:eastAsiaTheme="majorEastAsia" w:hAnsi="Times New Roman" w:cstheme="majorBidi"/>
          <w:b/>
          <w:bCs/>
          <w:sz w:val="28"/>
          <w:szCs w:val="26"/>
        </w:rPr>
        <w:t>Múka z porasteného obilia</w:t>
      </w:r>
      <w:bookmarkEnd w:id="0"/>
    </w:p>
    <w:p w:rsidR="003840FC" w:rsidRPr="003840FC" w:rsidRDefault="003840FC" w:rsidP="003840FC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3840FC" w:rsidRPr="003840FC" w:rsidRDefault="003840FC" w:rsidP="003840FC">
      <w:pPr>
        <w:spacing w:after="0" w:line="480" w:lineRule="auto"/>
        <w:rPr>
          <w:rFonts w:ascii="Times New Roman" w:eastAsiaTheme="minorHAnsi" w:hAnsi="Times New Roman" w:cs="Times New Roman"/>
          <w:sz w:val="24"/>
        </w:rPr>
      </w:pPr>
      <w:r w:rsidRPr="003840FC">
        <w:rPr>
          <w:rFonts w:ascii="Times New Roman" w:eastAsiaTheme="minorHAnsi" w:hAnsi="Times New Roman" w:cs="Times New Roman"/>
          <w:sz w:val="24"/>
        </w:rPr>
        <w:t>Príčinou tejto chyby je vlhké a daždivé počasie pri žatve. obilie začína klíčiť už na klasoch a uvoľnené enzýmy rozkladajú škrob a bielkoviny. Múka vyrobená z prerasteného obilia má zlý lepok a nehodí s</w:t>
      </w:r>
      <w:r>
        <w:rPr>
          <w:rFonts w:ascii="Times New Roman" w:eastAsiaTheme="minorHAnsi" w:hAnsi="Times New Roman" w:cs="Times New Roman"/>
          <w:sz w:val="24"/>
        </w:rPr>
        <w:t>a ani na varenie, ani na pečivo.</w:t>
      </w:r>
      <w:bookmarkStart w:id="1" w:name="_GoBack"/>
      <w:bookmarkEnd w:id="1"/>
    </w:p>
    <w:p w:rsidR="003840FC" w:rsidRPr="003840FC" w:rsidRDefault="003840FC" w:rsidP="003840FC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:rsidR="003840FC" w:rsidRPr="003840FC" w:rsidRDefault="003840FC" w:rsidP="003840FC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:rsidR="003840FC" w:rsidRPr="003840FC" w:rsidRDefault="003840FC" w:rsidP="003840FC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:rsidR="003840FC" w:rsidRPr="003840FC" w:rsidRDefault="003840FC" w:rsidP="003840FC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:rsidR="003840FC" w:rsidRPr="003840FC" w:rsidRDefault="003840FC" w:rsidP="003840FC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:rsidR="003840FC" w:rsidRPr="003840FC" w:rsidRDefault="003840FC" w:rsidP="003840FC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:rsidR="003840FC" w:rsidRPr="003840FC" w:rsidRDefault="003840FC" w:rsidP="003840FC">
      <w:pPr>
        <w:spacing w:after="0" w:line="240" w:lineRule="auto"/>
        <w:rPr>
          <w:rFonts w:ascii="Times New Roman" w:eastAsiaTheme="minorHAnsi" w:hAnsi="Times New Roman" w:cs="Times New Roman"/>
          <w:b/>
        </w:rPr>
      </w:pPr>
      <w:r w:rsidRPr="003840FC">
        <w:rPr>
          <w:rFonts w:asciiTheme="minorHAnsi" w:eastAsiaTheme="minorHAnsi" w:hAnsiTheme="minorHAnsi"/>
          <w:noProof/>
          <w:lang w:eastAsia="sk-SK"/>
        </w:rPr>
        <w:drawing>
          <wp:inline distT="0" distB="0" distL="0" distR="0" wp14:anchorId="0F2461CB" wp14:editId="01C867C4">
            <wp:extent cx="5760720" cy="2120992"/>
            <wp:effectExtent l="0" t="0" r="0" b="0"/>
            <wp:docPr id="1" name="Obrázok 1" descr="Agrotechnika pestovania pš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otechnika pestovania pše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0FC" w:rsidRPr="003840FC" w:rsidRDefault="003840FC" w:rsidP="003840FC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:rsidR="003840FC" w:rsidRPr="003840FC" w:rsidRDefault="003840FC" w:rsidP="003840FC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:rsidR="00A017CE" w:rsidRDefault="00A017CE"/>
    <w:sectPr w:rsidR="00A0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B5"/>
    <w:rsid w:val="003840FC"/>
    <w:rsid w:val="00557EF9"/>
    <w:rsid w:val="007A76B5"/>
    <w:rsid w:val="00940E4C"/>
    <w:rsid w:val="00A017CE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4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4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</cp:revision>
  <dcterms:created xsi:type="dcterms:W3CDTF">2021-02-22T11:19:00Z</dcterms:created>
  <dcterms:modified xsi:type="dcterms:W3CDTF">2021-02-22T11:21:00Z</dcterms:modified>
</cp:coreProperties>
</file>