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0"/>
          <w:szCs w:val="40"/>
          <w:lang w:eastAsia="pl-PL"/>
        </w:rPr>
        <w:t>REGULAMIN SZKOLNEGO KONKURSU NA PREZENTACJĘ MULTIMEDIALNĄ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0"/>
          <w:szCs w:val="40"/>
          <w:lang w:eastAsia="pl-PL"/>
        </w:rPr>
        <w:t>"Bez samochodu"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C4C4C"/>
          <w:sz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6"/>
          <w:szCs w:val="26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§ 1 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Konkurs jest przeznaczony dla uczniów klas 4-8 Szkoły Podstawowej im. Marii Konopnickiej w Borui  Kościelnej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§ 2</w:t>
      </w: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Przedmiotem konkursu jest przygotowanie prezentacji multimedialnej dotyczącej „Dnia bez samochodu”.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§ 3</w:t>
      </w: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Cele konkursu: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popularyzacja podróżowania ekologicznymi środkami transportu,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promowanie postaw proekologicznych i  dbanie o środowisko i czyste powietrze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rozwijanie umiejętności posługiwania się technologią informacyjną,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kształtowanie umiejętności selekcji potrzebnych informacji,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wdrażanie do korzystania z różnorodnych źródeł informacji z poszanowaniem praw autorskich.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§ 4.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Sposób przeprowadzenia konkursu: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prace mają być wykonywane indywidualnie. Prezentacja konkursowa powinna być wykonana w programie PowerPoint (pakiet programu Microsoft Office) bądź w programie Impress (pakiet OpenOffice) i zapisana w formacie umożliwiającym otwarcie jej bezpośrednio w w/w programach (z rozszerzeniem *.ppt, *.odp jak również jako prezentacja z rozszerzeniem *.pps),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jako nazwę plików należy wpisać swoje nazwisko i imię,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 xml:space="preserve">w prezentacji powinny być zawarte informacje o wykorzystywanych materiałach źródłowych oraz o autorach pracy (na ostatnich slajdach prezentacji). 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u w:val="single"/>
          <w:lang w:eastAsia="pl-PL"/>
        </w:rPr>
        <w:t>Praca powinna zawierać minimum 12 slajdów.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§ 5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 xml:space="preserve">Miejsce i termin składania prac: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Prace należy dostarczyć na płycie CD do nauczyciela Justyny Janowskiej  lub wychowawcy.  Prace przyjmowane będą do dnia 22.09.2021r. Wyniki konkursu ogłoszone zostaną 27.09.2021r. i opublikowane na stronie internetowej szkoły.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§ 6.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Kryteria oceny prac konkursowych.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Komisja  najwyżej oceni prace: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które temat ujęły w sposób interesujący i przyciągający uwagę,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 xml:space="preserve">które charakteryzują się oryginalnym ujęciem tematu i ciekawymi 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hanging="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ab/>
        <w:t>przemyśleniami,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 xml:space="preserve">które są napisane językiem zrozumiałym dla jak najszerszego grona osób,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hanging="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ab/>
        <w:t>mające walory edukacyjne i popularyzacyjne.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862" w:hanging="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6"/>
          <w:szCs w:val="26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hanging="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Zwróci także uwagę na: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estetykę,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samodzielność pracy,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zawartość prezentacji,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grafikę i całą szatę graficzną,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efekt wizualny,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>
          <w:rFonts w:ascii="Times New Roman" w:hAnsi="Times New Roman" w:eastAsia="Times New Roman" w:cs="Times New Roman"/>
          <w:color w:val="4C4C4C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przejrzystość,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ind w:left="502" w:hanging="36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techniczną poprawność wykonania</w:t>
      </w:r>
    </w:p>
    <w:p>
      <w:pPr>
        <w:pStyle w:val="Normal"/>
        <w:shd w:val="clear" w:color="auto" w:fill="FFFFFF" w:themeFill="background1"/>
        <w:spacing w:lineRule="auto" w:line="240" w:before="0" w:after="0"/>
        <w:ind w:left="502" w:hanging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§ 7.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u w:val="none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u w:val="none"/>
          <w:lang w:eastAsia="pl-PL"/>
        </w:rPr>
        <w:t>Dla uczestników konkursu czekają atrakcyjne nagrody oraz możliwość otrzymania dodatkowej oceny celującej z informatyki.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color w:val="4C4C4C"/>
          <w:sz w:val="27"/>
          <w:lang w:eastAsia="pl-PL"/>
        </w:rPr>
        <w:t>8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Postanowienia końcowe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Decyzja komisji oceniającej jest nieodwołalna. Przystępujący do konkursu uczestnik akceptuje postanowienia powyższego Regulaminu. Akceptacja powyższego regulaminu wiąże ze sobą prawo do późniejszego wykorzystania prac przez szkołę.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4C4C4C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C4C4C"/>
          <w:sz w:val="27"/>
          <w:szCs w:val="27"/>
          <w:lang w:eastAsia="pl-PL"/>
        </w:rPr>
        <w:t>Opracowała:  Justyna Janowska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a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6796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6796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e6796d"/>
    <w:rPr>
      <w:b/>
      <w:bCs/>
    </w:rPr>
  </w:style>
  <w:style w:type="character" w:styleId="ListLabel1">
    <w:name w:val="ListLabel 1"/>
    <w:qFormat/>
    <w:rPr>
      <w:rFonts w:ascii="Times New Roman" w:hAnsi="Times New Roman"/>
      <w:sz w:val="26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sz w:val="27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 w:cs="Symbol"/>
      <w:sz w:val="26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ascii="Times New Roman" w:hAnsi="Times New Roman" w:cs="Times New Roman"/>
      <w:sz w:val="27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Symbol"/>
      <w:sz w:val="27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Symbol"/>
      <w:sz w:val="26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ascii="Times New Roman" w:hAnsi="Times New Roman" w:cs="Times New Roman"/>
      <w:sz w:val="27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7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679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679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LibreOffice/6.1.3.2$Windows_x86 LibreOffice_project/86daf60bf00efa86ad547e59e09d6bb77c699acb</Application>
  <Pages>2</Pages>
  <Words>329</Words>
  <Characters>2185</Characters>
  <CharactersWithSpaces>2464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2021-09-15T08:46:00Z</dcterms:created>
  <dc:creator>spbk-13</dc:creator>
  <dc:description/>
  <dc:language>pl-PL</dc:language>
  <cp:lastModifiedBy/>
  <cp:lastPrinted>2021-09-15T11:22:05Z</cp:lastPrinted>
  <dcterms:modified xsi:type="dcterms:W3CDTF">2021-09-15T11:22:09Z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