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42" w:rsidRPr="00AE78CA" w:rsidRDefault="00F23742" w:rsidP="00F23742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  <w:r w:rsidRPr="00AE78CA">
        <w:rPr>
          <w:b/>
          <w:bCs/>
          <w:sz w:val="28"/>
          <w:szCs w:val="28"/>
        </w:rPr>
        <w:t>USKLADNENIE HNOJÍV</w:t>
      </w:r>
    </w:p>
    <w:p w:rsidR="00F23742" w:rsidRPr="00CC41DE" w:rsidRDefault="00F23742" w:rsidP="00F23742">
      <w:pPr>
        <w:widowControl w:val="0"/>
        <w:autoSpaceDE w:val="0"/>
        <w:autoSpaceDN w:val="0"/>
        <w:adjustRightInd w:val="0"/>
        <w:spacing w:before="100" w:after="100"/>
        <w:jc w:val="center"/>
        <w:rPr>
          <w:bCs/>
          <w:sz w:val="28"/>
          <w:szCs w:val="28"/>
        </w:rPr>
      </w:pPr>
    </w:p>
    <w:p w:rsidR="00F23742" w:rsidRPr="000F307A" w:rsidRDefault="00F23742" w:rsidP="00805785">
      <w:pPr>
        <w:autoSpaceDE w:val="0"/>
        <w:autoSpaceDN w:val="0"/>
        <w:adjustRightInd w:val="0"/>
        <w:jc w:val="both"/>
        <w:rPr>
          <w:color w:val="000000"/>
        </w:rPr>
      </w:pPr>
      <w:r w:rsidRPr="00CC41DE">
        <w:rPr>
          <w:bCs/>
          <w:color w:val="000000"/>
        </w:rPr>
        <w:t>Sklady priemyselných hnojív majú</w:t>
      </w:r>
      <w:r w:rsidRPr="000F307A">
        <w:rPr>
          <w:b/>
          <w:bCs/>
          <w:color w:val="000000"/>
        </w:rPr>
        <w:t xml:space="preserve"> </w:t>
      </w:r>
      <w:r w:rsidRPr="000F307A">
        <w:rPr>
          <w:color w:val="000000"/>
        </w:rPr>
        <w:t xml:space="preserve">vyhovovať bezstratovému a bezpečnému uskladneniu priemyselných hnojív. Ich parametre musia vyhovovať požiadavkám na ochranu životného prostredia a jeho ekológiu. </w:t>
      </w:r>
    </w:p>
    <w:p w:rsidR="00F23742" w:rsidRPr="000F307A" w:rsidRDefault="00F23742" w:rsidP="00805785">
      <w:pPr>
        <w:widowControl w:val="0"/>
        <w:autoSpaceDE w:val="0"/>
        <w:autoSpaceDN w:val="0"/>
        <w:adjustRightInd w:val="0"/>
        <w:spacing w:before="100" w:after="100"/>
        <w:jc w:val="both"/>
        <w:rPr>
          <w:bCs/>
        </w:rPr>
      </w:pPr>
      <w:r w:rsidRPr="000F307A">
        <w:rPr>
          <w:color w:val="000000"/>
        </w:rPr>
        <w:t>Podmienky v skladoch musia byť také, aby sa hnojivá v skladoch nezlievali a čo najdlhšie si udržali svoju štruktúru a pôvodné zloženie. Je dôležité sledovať a udržiavať v skladoch vhodné vlhkostné a teplotné pomery</w:t>
      </w:r>
      <w:r w:rsidR="00805785">
        <w:rPr>
          <w:color w:val="000000"/>
        </w:rPr>
        <w:t>.</w:t>
      </w:r>
    </w:p>
    <w:p w:rsidR="00F23742" w:rsidRPr="000F307A" w:rsidRDefault="00F23742" w:rsidP="00F23742">
      <w:pPr>
        <w:autoSpaceDE w:val="0"/>
        <w:autoSpaceDN w:val="0"/>
        <w:adjustRightInd w:val="0"/>
        <w:rPr>
          <w:color w:val="000000"/>
        </w:rPr>
      </w:pPr>
      <w:r w:rsidRPr="000F307A">
        <w:rPr>
          <w:b/>
          <w:bCs/>
          <w:color w:val="000000"/>
        </w:rPr>
        <w:t xml:space="preserve">Požiadavky na sklady priemyselných hnojív : </w:t>
      </w:r>
    </w:p>
    <w:p w:rsidR="00F23742" w:rsidRPr="000F307A" w:rsidRDefault="00F23742" w:rsidP="00F2374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0F307A">
        <w:rPr>
          <w:color w:val="000000"/>
        </w:rPr>
        <w:t>sklady musia byť suché, chránené pred vsakovaním spodnej s dažďovej vody</w:t>
      </w:r>
      <w:r>
        <w:rPr>
          <w:color w:val="000000"/>
        </w:rPr>
        <w:t>,</w:t>
      </w:r>
      <w:r w:rsidRPr="000F307A">
        <w:rPr>
          <w:color w:val="000000"/>
        </w:rPr>
        <w:t xml:space="preserve"> </w:t>
      </w:r>
    </w:p>
    <w:p w:rsidR="00F23742" w:rsidRPr="000F307A" w:rsidRDefault="00F23742" w:rsidP="00F2374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0F307A">
        <w:rPr>
          <w:color w:val="000000"/>
        </w:rPr>
        <w:t>podlaha skladu musí byť z betónu dostatočnej hrúbky ( 150 – 200 mm)obložením stien treba zabezpečiť vzduchovú izoláciu, aby hnojivá nenavlhli</w:t>
      </w:r>
      <w:r>
        <w:rPr>
          <w:color w:val="000000"/>
        </w:rPr>
        <w:t>,</w:t>
      </w:r>
      <w:r w:rsidRPr="000F307A">
        <w:rPr>
          <w:color w:val="000000"/>
        </w:rPr>
        <w:t xml:space="preserve"> </w:t>
      </w:r>
    </w:p>
    <w:p w:rsidR="00F23742" w:rsidRPr="000F307A" w:rsidRDefault="00F23742" w:rsidP="00F2374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0F307A">
        <w:rPr>
          <w:color w:val="000000"/>
        </w:rPr>
        <w:t>hnojivá uskladniť oddelene od iných látok</w:t>
      </w:r>
      <w:r>
        <w:rPr>
          <w:color w:val="000000"/>
        </w:rPr>
        <w:t>,</w:t>
      </w:r>
      <w:r w:rsidRPr="000F307A">
        <w:rPr>
          <w:color w:val="000000"/>
        </w:rPr>
        <w:t xml:space="preserve"> </w:t>
      </w:r>
    </w:p>
    <w:p w:rsidR="00F23742" w:rsidRDefault="00F23742" w:rsidP="00F2374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0F307A">
        <w:rPr>
          <w:color w:val="000000"/>
        </w:rPr>
        <w:t xml:space="preserve">každý druh hnojiva označiť viditeľným názvom hnojiva, množstvom, obsahom živín </w:t>
      </w:r>
    </w:p>
    <w:p w:rsidR="00F23742" w:rsidRPr="000F307A" w:rsidRDefault="00F23742" w:rsidP="00F23742">
      <w:pPr>
        <w:autoSpaceDE w:val="0"/>
        <w:autoSpaceDN w:val="0"/>
        <w:adjustRightInd w:val="0"/>
        <w:ind w:left="720"/>
        <w:rPr>
          <w:color w:val="000000"/>
        </w:rPr>
      </w:pPr>
      <w:r w:rsidRPr="000F307A">
        <w:rPr>
          <w:color w:val="000000"/>
        </w:rPr>
        <w:t>a dátumom uskladnenia</w:t>
      </w:r>
      <w:r>
        <w:rPr>
          <w:color w:val="000000"/>
        </w:rPr>
        <w:t>,</w:t>
      </w:r>
      <w:r w:rsidRPr="000F307A">
        <w:rPr>
          <w:color w:val="000000"/>
        </w:rPr>
        <w:t xml:space="preserve"> </w:t>
      </w:r>
    </w:p>
    <w:p w:rsidR="00F23742" w:rsidRPr="000F307A" w:rsidRDefault="00F23742" w:rsidP="00F2374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0F307A">
        <w:rPr>
          <w:color w:val="000000"/>
        </w:rPr>
        <w:t>výška voľne</w:t>
      </w:r>
      <w:r>
        <w:rPr>
          <w:color w:val="000000"/>
        </w:rPr>
        <w:t xml:space="preserve"> u</w:t>
      </w:r>
      <w:r w:rsidRPr="000F307A">
        <w:rPr>
          <w:color w:val="000000"/>
        </w:rPr>
        <w:t>ložených hnojív nemá presahovať 2 m</w:t>
      </w:r>
      <w:r>
        <w:rPr>
          <w:color w:val="000000"/>
        </w:rPr>
        <w:t>,</w:t>
      </w:r>
      <w:r w:rsidRPr="000F307A">
        <w:rPr>
          <w:color w:val="000000"/>
        </w:rPr>
        <w:t xml:space="preserve"> </w:t>
      </w:r>
    </w:p>
    <w:p w:rsidR="00F23742" w:rsidRDefault="00F23742" w:rsidP="00F23742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0F307A">
        <w:rPr>
          <w:color w:val="000000"/>
        </w:rPr>
        <w:t>hnojivá s voľným vápnom sa nesmú uskladňovať vedľa</w:t>
      </w:r>
      <w:r>
        <w:rPr>
          <w:color w:val="000000"/>
        </w:rPr>
        <w:t xml:space="preserve"> seba s hnojivami obsahujúcimi dusík</w:t>
      </w:r>
      <w:r w:rsidRPr="000F307A">
        <w:rPr>
          <w:color w:val="000000"/>
        </w:rPr>
        <w:t xml:space="preserve"> v čpavkovej forme</w:t>
      </w:r>
      <w:r>
        <w:rPr>
          <w:color w:val="000000"/>
        </w:rPr>
        <w:t>.</w:t>
      </w:r>
      <w:r w:rsidRPr="000F307A">
        <w:rPr>
          <w:color w:val="000000"/>
        </w:rPr>
        <w:t xml:space="preserve"> </w:t>
      </w:r>
    </w:p>
    <w:p w:rsidR="00F23742" w:rsidRDefault="00F23742" w:rsidP="00F77284">
      <w:pPr>
        <w:autoSpaceDE w:val="0"/>
        <w:autoSpaceDN w:val="0"/>
        <w:adjustRightInd w:val="0"/>
        <w:jc w:val="both"/>
        <w:rPr>
          <w:color w:val="000000"/>
        </w:rPr>
      </w:pPr>
      <w:r w:rsidRPr="00BA748A">
        <w:rPr>
          <w:bCs/>
        </w:rPr>
        <w:t>V poľnohospodárstve nachádza tekuté hnoj</w:t>
      </w:r>
      <w:r>
        <w:rPr>
          <w:bCs/>
        </w:rPr>
        <w:t>ivo stále častejšie využitie. N</w:t>
      </w:r>
      <w:r w:rsidRPr="00BA748A">
        <w:rPr>
          <w:bCs/>
        </w:rPr>
        <w:t xml:space="preserve">a tento účel sú </w:t>
      </w:r>
      <w:r>
        <w:rPr>
          <w:bCs/>
        </w:rPr>
        <w:t xml:space="preserve">vhodné </w:t>
      </w:r>
      <w:r w:rsidRPr="00BA748A">
        <w:rPr>
          <w:bCs/>
        </w:rPr>
        <w:t>železobetónové nádrže</w:t>
      </w:r>
      <w:r w:rsidR="00F77284">
        <w:rPr>
          <w:bCs/>
        </w:rPr>
        <w:t xml:space="preserve">. </w:t>
      </w:r>
      <w:r w:rsidRPr="00BA748A">
        <w:rPr>
          <w:bCs/>
        </w:rPr>
        <w:t xml:space="preserve"> </w:t>
      </w:r>
      <w:r>
        <w:rPr>
          <w:color w:val="000000"/>
        </w:rPr>
        <w:t>Tekuté hnojivá sa uskladňujú</w:t>
      </w:r>
      <w:r>
        <w:rPr>
          <w:bCs/>
        </w:rPr>
        <w:t xml:space="preserve"> aj</w:t>
      </w:r>
      <w:r>
        <w:rPr>
          <w:color w:val="000000"/>
        </w:rPr>
        <w:t xml:space="preserve"> v uzavretých fľašiach, prípadne bandaskách.</w:t>
      </w:r>
    </w:p>
    <w:p w:rsidR="00F23742" w:rsidRDefault="00F23742" w:rsidP="00F23742">
      <w:pPr>
        <w:autoSpaceDE w:val="0"/>
        <w:autoSpaceDN w:val="0"/>
        <w:adjustRightInd w:val="0"/>
        <w:jc w:val="center"/>
        <w:rPr>
          <w:color w:val="000000"/>
        </w:rPr>
      </w:pPr>
    </w:p>
    <w:p w:rsidR="00F23742" w:rsidRPr="008E0182" w:rsidRDefault="00F23742" w:rsidP="00F23742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>
        <w:rPr>
          <w:b/>
          <w:bCs/>
        </w:rPr>
        <w:t>Uskladnené hnojivo</w:t>
      </w:r>
      <w:bookmarkStart w:id="0" w:name="_GoBack"/>
      <w:bookmarkEnd w:id="0"/>
    </w:p>
    <w:p w:rsidR="00F23742" w:rsidRDefault="00F23742" w:rsidP="00F23742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>
        <w:rPr>
          <w:b/>
          <w:lang w:eastAsia="sk-SK"/>
        </w:rPr>
        <w:drawing>
          <wp:inline distT="0" distB="0" distL="0" distR="0" wp14:anchorId="771D5C25" wp14:editId="3C64EBF5">
            <wp:extent cx="2381250" cy="17811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764">
        <w:rPr>
          <w:b/>
          <w:bCs/>
        </w:rPr>
        <w:t xml:space="preserve"> </w:t>
      </w:r>
      <w:r>
        <w:rPr>
          <w:b/>
          <w:bCs/>
        </w:rPr>
        <w:t xml:space="preserve">              </w:t>
      </w:r>
      <w:r>
        <w:rPr>
          <w:b/>
          <w:lang w:eastAsia="sk-SK"/>
        </w:rPr>
        <w:drawing>
          <wp:inline distT="0" distB="0" distL="0" distR="0" wp14:anchorId="06BCDADE" wp14:editId="1625275B">
            <wp:extent cx="2381250" cy="17907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742" w:rsidRPr="000461B6" w:rsidRDefault="00F23742" w:rsidP="00F23742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F23742" w:rsidRPr="0033438C" w:rsidRDefault="00F23742" w:rsidP="00F23742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>
        <w:rPr>
          <w:b/>
          <w:lang w:eastAsia="sk-SK"/>
        </w:rPr>
        <w:drawing>
          <wp:inline distT="0" distB="0" distL="0" distR="0" wp14:anchorId="2A638415" wp14:editId="46CEF20B">
            <wp:extent cx="1609725" cy="10763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  <w:r>
        <w:rPr>
          <w:b/>
          <w:lang w:eastAsia="sk-SK"/>
        </w:rPr>
        <w:drawing>
          <wp:inline distT="0" distB="0" distL="0" distR="0" wp14:anchorId="0C2876BA" wp14:editId="075F722C">
            <wp:extent cx="1571625" cy="105727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  <w:r>
        <w:rPr>
          <w:b/>
          <w:lang w:eastAsia="sk-SK"/>
        </w:rPr>
        <w:drawing>
          <wp:inline distT="0" distB="0" distL="0" distR="0" wp14:anchorId="73ABC917" wp14:editId="204E5FA8">
            <wp:extent cx="1552575" cy="104775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742" w:rsidRDefault="00F23742" w:rsidP="00F23742"/>
    <w:p w:rsidR="00F23742" w:rsidRDefault="00F23742" w:rsidP="00F23742"/>
    <w:p w:rsidR="00F4356E" w:rsidRDefault="00F4356E"/>
    <w:sectPr w:rsidR="00F4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F0A09"/>
    <w:multiLevelType w:val="hybridMultilevel"/>
    <w:tmpl w:val="394C70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42"/>
    <w:rsid w:val="00805785"/>
    <w:rsid w:val="00F23742"/>
    <w:rsid w:val="00F4356E"/>
    <w:rsid w:val="00F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3742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237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742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3742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237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742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2021-02-18T09:39:00Z</dcterms:created>
  <dcterms:modified xsi:type="dcterms:W3CDTF">2021-02-18T09:57:00Z</dcterms:modified>
</cp:coreProperties>
</file>