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75" w:rsidRDefault="005B7575" w:rsidP="007653BC">
      <w:pPr>
        <w:pStyle w:val="Nadpisy"/>
        <w:numPr>
          <w:ilvl w:val="0"/>
          <w:numId w:val="0"/>
        </w:numPr>
      </w:pPr>
      <w:bookmarkStart w:id="0" w:name="_Toc350537254"/>
      <w:r>
        <w:t>KOVOVÉ  RAZIACE  FÓLIE</w:t>
      </w:r>
      <w:bookmarkEnd w:id="0"/>
    </w:p>
    <w:p w:rsidR="005B7575" w:rsidRDefault="005B7575" w:rsidP="005B7575"/>
    <w:p w:rsidR="005B7575" w:rsidRDefault="005B7575" w:rsidP="005B7575">
      <w:pPr>
        <w:tabs>
          <w:tab w:val="left" w:pos="567"/>
        </w:tabs>
        <w:spacing w:after="0"/>
      </w:pPr>
      <w:r>
        <w:tab/>
        <w:t>Delia sa ďalej na :</w:t>
      </w:r>
    </w:p>
    <w:p w:rsidR="005B7575" w:rsidRPr="008645E2" w:rsidRDefault="005B7575" w:rsidP="005B7575">
      <w:pPr>
        <w:pStyle w:val="Odsekzoznamu"/>
        <w:numPr>
          <w:ilvl w:val="0"/>
          <w:numId w:val="2"/>
        </w:numPr>
        <w:tabs>
          <w:tab w:val="left" w:pos="567"/>
        </w:tabs>
        <w:spacing w:after="0"/>
        <w:rPr>
          <w:b/>
        </w:rPr>
      </w:pPr>
      <w:r w:rsidRPr="008645E2">
        <w:rPr>
          <w:b/>
        </w:rPr>
        <w:t xml:space="preserve">lesklé kovové raziace fólie. </w:t>
      </w:r>
      <w:r w:rsidRPr="008645E2">
        <w:t>Patria sem : zlatá, strieborná a </w:t>
      </w:r>
      <w:proofErr w:type="spellStart"/>
      <w:r w:rsidRPr="008645E2">
        <w:t>kovovofarebné</w:t>
      </w:r>
      <w:proofErr w:type="spellEnd"/>
      <w:r w:rsidRPr="008645E2">
        <w:t>.</w:t>
      </w:r>
    </w:p>
    <w:p w:rsidR="005B7575" w:rsidRDefault="005B7575" w:rsidP="005B7575">
      <w:pPr>
        <w:pStyle w:val="Odsekzoznamu"/>
        <w:numPr>
          <w:ilvl w:val="0"/>
          <w:numId w:val="2"/>
        </w:numPr>
        <w:tabs>
          <w:tab w:val="left" w:pos="567"/>
        </w:tabs>
        <w:spacing w:after="0"/>
      </w:pPr>
      <w:r w:rsidRPr="008645E2">
        <w:rPr>
          <w:b/>
        </w:rPr>
        <w:t xml:space="preserve">matné kovové raziace fólie. </w:t>
      </w:r>
      <w:r>
        <w:t>Patria sem : bronzová a hliníková.</w:t>
      </w:r>
    </w:p>
    <w:p w:rsidR="005B7575" w:rsidRDefault="005B7575" w:rsidP="005B7575">
      <w:pPr>
        <w:pStyle w:val="Odsekzoznamu"/>
        <w:tabs>
          <w:tab w:val="left" w:pos="567"/>
        </w:tabs>
        <w:spacing w:after="0"/>
        <w:rPr>
          <w:b/>
          <w:i/>
        </w:rPr>
      </w:pPr>
    </w:p>
    <w:p w:rsidR="005B7575" w:rsidRDefault="005B7575" w:rsidP="005B7575">
      <w:pPr>
        <w:pStyle w:val="Odsekzoznamu"/>
        <w:tabs>
          <w:tab w:val="left" w:pos="567"/>
        </w:tabs>
        <w:spacing w:after="0"/>
        <w:rPr>
          <w:b/>
          <w:i/>
        </w:rPr>
      </w:pPr>
      <w:r>
        <w:rPr>
          <w:b/>
          <w:i/>
        </w:rPr>
        <w:t xml:space="preserve">    </w:t>
      </w:r>
    </w:p>
    <w:p w:rsidR="005B7575" w:rsidRDefault="005B7575" w:rsidP="005B7575">
      <w:pPr>
        <w:tabs>
          <w:tab w:val="left" w:pos="567"/>
        </w:tabs>
        <w:spacing w:after="0"/>
        <w:rPr>
          <w:b/>
          <w:i/>
        </w:rPr>
      </w:pPr>
      <w:r>
        <w:rPr>
          <w:b/>
          <w:i/>
        </w:rPr>
        <w:t>Lesklé kovové raziace fólie</w:t>
      </w:r>
    </w:p>
    <w:p w:rsidR="005B7575" w:rsidRDefault="005B7575" w:rsidP="005B7575">
      <w:pPr>
        <w:tabs>
          <w:tab w:val="left" w:pos="567"/>
        </w:tabs>
        <w:spacing w:after="0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Tieto druhy fólií sa v zahraničí aj u nás používajú v stále širšom meradle. Nosičom týchto raziacich fólií býva celofán alebo fólia z plastickej hmoty. S raziacimi fóliami na celofánovom nosiči sa dosahuje lepšie odpojenie kovovej vrstvy a aj konečný lesk razby je podstatne vyšší ako z raziacej fólie na </w:t>
      </w:r>
      <w:proofErr w:type="spellStart"/>
      <w:r>
        <w:t>pergamínovom</w:t>
      </w:r>
      <w:proofErr w:type="spellEnd"/>
      <w:r>
        <w:t xml:space="preserve"> nosiči. Využíva sa tu odrazová plocha nosiča, na ktorom je uložená vrstva kovu, ktorá vznikla jeho odparením vo vysokom vákuu, kde vytvorí celkom súvislú lesklú vrstvu.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Na tento účel sa používa, vzhľadom na malú spotrebu kovu pri jeho nanášaní, pravé zlato alebo striebro. </w:t>
      </w:r>
      <w:proofErr w:type="spellStart"/>
      <w:r>
        <w:t>Kovofarebné</w:t>
      </w:r>
      <w:proofErr w:type="spellEnd"/>
      <w:r>
        <w:t xml:space="preserve"> odtiene sa dosahujú tak, že sa na celofán najskôr dá vrstva transparentného laku v žiadnom farebnom odtieni ( červená, modrá, zelená ) a na túto vrstvu sa na nesie hliník. Po vyhotovení razby kryje teda farebnú vrstvu.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Technická náročnosť výroby a ich vysoká cena zapríčiňuje, že sa táto skupina fólií používa len na náročné práce.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r w:rsidRPr="008645E2">
        <w:rPr>
          <w:b/>
          <w:i/>
        </w:rPr>
        <w:t>Matné kovové raziace fólie</w:t>
      </w:r>
    </w:p>
    <w:p w:rsidR="005B7575" w:rsidRPr="008645E2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Ako nosič sa používa </w:t>
      </w:r>
      <w:proofErr w:type="spellStart"/>
      <w:r>
        <w:t>pergamínový</w:t>
      </w:r>
      <w:proofErr w:type="spellEnd"/>
      <w:r>
        <w:t xml:space="preserve"> papier plošnej hmotnosti 40 g/m</w:t>
      </w:r>
      <w:r>
        <w:rPr>
          <w:vertAlign w:val="superscript"/>
        </w:rPr>
        <w:t>2</w:t>
      </w:r>
      <w:r>
        <w:t>. Hmotnosť nánosu pigmentu bronzovej raziacej fólie je 25 až 30 g/m</w:t>
      </w:r>
      <w:r>
        <w:rPr>
          <w:vertAlign w:val="superscript"/>
        </w:rPr>
        <w:t>2</w:t>
      </w:r>
      <w:r>
        <w:t xml:space="preserve"> a hliníkovej raziacej fólie 10 až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 xml:space="preserve"> 12 g/m</w:t>
      </w:r>
      <w:r>
        <w:rPr>
          <w:vertAlign w:val="superscript"/>
        </w:rPr>
        <w:t>2</w:t>
      </w:r>
      <w:r>
        <w:t>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V zahraničí sa na tieto druhy raziacich fólií začína uplatňovať namiesto </w:t>
      </w:r>
      <w:proofErr w:type="spellStart"/>
      <w:r>
        <w:t>pergamínového</w:t>
      </w:r>
      <w:proofErr w:type="spellEnd"/>
      <w:r>
        <w:t xml:space="preserve"> papiera celofán alebo polyesterová fólia. Dosahuje sa tým dokonalejšie odpútanie kovového pigmentu od nosiča a vyšší lesk dosiahnutý pri razbe. Vyrába sa bronzová a hliníková fólia. Kvalitnejšia a výhodnejšia je hliníková raziaca fólia, hlavne na materiály, ktoré majú sklon k oxidácií. Razba z bronzovej raziacej fólie postupom času oxiduje, hlavne na prírodných usniach.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Kvalita týchto fólií závisí predovšetkým od jemnosti použitého kovového prášku.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r>
        <w:br w:type="page"/>
      </w:r>
    </w:p>
    <w:p w:rsidR="005B7575" w:rsidRDefault="005B7575" w:rsidP="007653BC">
      <w:pPr>
        <w:pStyle w:val="Nadpisy"/>
        <w:numPr>
          <w:ilvl w:val="0"/>
          <w:numId w:val="0"/>
        </w:numPr>
      </w:pPr>
      <w:bookmarkStart w:id="1" w:name="_Toc350537255"/>
      <w:r>
        <w:lastRenderedPageBreak/>
        <w:t>PIGMENTOVÉ  A VOSKOVANÉ  RAZIACE  FÓLIE</w:t>
      </w:r>
      <w:bookmarkEnd w:id="1"/>
    </w:p>
    <w:p w:rsidR="005B7575" w:rsidRDefault="005B7575" w:rsidP="005B7575"/>
    <w:p w:rsidR="005B7575" w:rsidRPr="001D5F4A" w:rsidRDefault="005B7575" w:rsidP="005B7575">
      <w:pPr>
        <w:spacing w:after="0"/>
        <w:rPr>
          <w:b/>
          <w:i/>
        </w:rPr>
      </w:pPr>
      <w:r w:rsidRPr="001D5F4A">
        <w:rPr>
          <w:b/>
          <w:i/>
        </w:rPr>
        <w:t>Pigmentové raziace fólie</w:t>
      </w:r>
    </w:p>
    <w:p w:rsidR="005B7575" w:rsidRDefault="005B7575" w:rsidP="005B7575">
      <w:pPr>
        <w:spacing w:after="0"/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Do tejto skupiny patrí niekoľko druhov pigmentových raziacich fólií. V polygrafickom priemysle a v knihárstve sa stretneme s fóliou na razbu na plátna, prírodné a plastické usne, lakované materiály a niektoré iné látky. Tieto fólie sa vyrábajú vo farbách : bielej, modrej, červenej, hnedej, zelenej, žltej a čiernej, s celofánovým nosičom.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V zahraničí je výber podstatne väčší. Vyrábajú sa v rôznych úpravách, ako napr. na jemnejšie plátna, na tuhšie plátna ( väčší nános pigmentu ), na razbu na plátna, plastické hmoty, na useň a podobne.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Výhoda pigmentových raziacich fólií je v tom, že výrobky po vyhotovení môžeme ihneď ďalej spracovať, kým pri farbotlači výborný cyklus sa predlžuje dobou schnutia tlačovej farby.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Pr="00410C4F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r w:rsidRPr="00410C4F">
        <w:rPr>
          <w:b/>
          <w:i/>
        </w:rPr>
        <w:t>Voskované raziace fólie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V knihárstve sa občas používajú voskované pigmentové raziace fólie. Tento druh fólií sa vyrába vo farbe červenej, modrej, hnedej a bielej. Ako nosič sa používa </w:t>
      </w:r>
      <w:proofErr w:type="spellStart"/>
      <w:r>
        <w:t>pergamínový</w:t>
      </w:r>
      <w:proofErr w:type="spellEnd"/>
      <w:r>
        <w:t xml:space="preserve"> papier, ktorý má na svojom povrchu nanesenú voskovanú pigmentovú vrstvu.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Najväčšie uplatnenie tejto fólie je však v textilnom priemysle na označovanie rôznych textilných výrobkov, ako napr. ponožiek, pančúch, pančuškových nohavičiek a pod. Razba nemá byť trvalá, ale po prvom vypratí má z textilu zmiznúť.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Kovové a pigmentové raziace fólie s nosičom sa vyrábajú v nekonečnom páse, dodávajú sa v kotúčoch a predávajú sa podľa hmotnosti. Tieto kotúče sa dávajú rozrezať na potrebnú šírku. 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V priemyselnom knihárstve prirezané kotúčiky používame na poloautomatických a automatických raziacich lisoch s automatickým posunom raziacej fólie. Naraz možno raziť v troch kotúčikoch, ktoré môžu mať rôznu šírku alebo farbu.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9C6EE23" wp14:editId="1FAA82B8">
            <wp:simplePos x="0" y="0"/>
            <wp:positionH relativeFrom="column">
              <wp:posOffset>1937385</wp:posOffset>
            </wp:positionH>
            <wp:positionV relativeFrom="paragraph">
              <wp:posOffset>74295</wp:posOffset>
            </wp:positionV>
            <wp:extent cx="1947545" cy="1659255"/>
            <wp:effectExtent l="0" t="0" r="0" b="0"/>
            <wp:wrapSquare wrapText="bothSides"/>
            <wp:docPr id="40" name="Obrázok 40" descr="C:\Users\NTB\Desktop\bx-f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\Desktop\bx-foi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44"/>
                    <a:stretch/>
                  </pic:blipFill>
                  <pic:spPr bwMode="auto">
                    <a:xfrm>
                      <a:off x="0" y="0"/>
                      <a:ext cx="1947545" cy="165925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75" w:rsidRDefault="005B7575" w:rsidP="005B7575">
      <w:pPr>
        <w:tabs>
          <w:tab w:val="left" w:pos="567"/>
        </w:tabs>
        <w:spacing w:after="0"/>
        <w:jc w:val="center"/>
      </w:pPr>
    </w:p>
    <w:p w:rsidR="005B7575" w:rsidRDefault="005B7575" w:rsidP="005B7575">
      <w:pPr>
        <w:tabs>
          <w:tab w:val="left" w:pos="567"/>
        </w:tabs>
        <w:spacing w:after="0"/>
        <w:jc w:val="center"/>
      </w:pPr>
    </w:p>
    <w:p w:rsidR="005B7575" w:rsidRDefault="005B7575" w:rsidP="005B7575">
      <w:pPr>
        <w:tabs>
          <w:tab w:val="left" w:pos="567"/>
        </w:tabs>
        <w:spacing w:after="0"/>
        <w:jc w:val="center"/>
      </w:pPr>
    </w:p>
    <w:p w:rsidR="005B7575" w:rsidRDefault="005B7575" w:rsidP="005B7575">
      <w:pPr>
        <w:tabs>
          <w:tab w:val="left" w:pos="567"/>
        </w:tabs>
        <w:spacing w:after="0"/>
        <w:jc w:val="center"/>
      </w:pPr>
    </w:p>
    <w:p w:rsidR="005B7575" w:rsidRDefault="005B7575" w:rsidP="005B7575">
      <w:pPr>
        <w:tabs>
          <w:tab w:val="left" w:pos="567"/>
        </w:tabs>
        <w:spacing w:after="0"/>
        <w:jc w:val="center"/>
      </w:pPr>
    </w:p>
    <w:p w:rsidR="005B7575" w:rsidRDefault="005B7575" w:rsidP="005B7575">
      <w:pPr>
        <w:tabs>
          <w:tab w:val="left" w:pos="567"/>
        </w:tabs>
        <w:spacing w:after="0"/>
        <w:jc w:val="center"/>
      </w:pPr>
    </w:p>
    <w:p w:rsidR="005B7575" w:rsidRDefault="005B7575" w:rsidP="005B7575">
      <w:pPr>
        <w:tabs>
          <w:tab w:val="left" w:pos="567"/>
        </w:tabs>
        <w:spacing w:after="0"/>
        <w:jc w:val="center"/>
      </w:pPr>
    </w:p>
    <w:p w:rsidR="005B7575" w:rsidRDefault="005B7575" w:rsidP="005B7575">
      <w:pPr>
        <w:tabs>
          <w:tab w:val="left" w:pos="567"/>
        </w:tabs>
        <w:spacing w:after="0"/>
        <w:jc w:val="center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center"/>
        <w:rPr>
          <w:b/>
          <w:i/>
        </w:rPr>
      </w:pPr>
      <w:r w:rsidRPr="00B5104E">
        <w:rPr>
          <w:b/>
          <w:i/>
        </w:rPr>
        <w:t>Raziace fólie</w:t>
      </w:r>
    </w:p>
    <w:p w:rsidR="005B7575" w:rsidRDefault="005B7575" w:rsidP="005B7575">
      <w:pPr>
        <w:tabs>
          <w:tab w:val="left" w:pos="567"/>
        </w:tabs>
        <w:spacing w:after="0"/>
        <w:jc w:val="center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center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center"/>
        <w:rPr>
          <w:b/>
          <w:i/>
        </w:rPr>
      </w:pPr>
    </w:p>
    <w:p w:rsidR="005B7575" w:rsidRDefault="005B7575" w:rsidP="007653BC">
      <w:pPr>
        <w:pStyle w:val="Nadpisy"/>
        <w:numPr>
          <w:ilvl w:val="0"/>
          <w:numId w:val="0"/>
        </w:numPr>
      </w:pPr>
      <w:bookmarkStart w:id="2" w:name="_Toc350537256"/>
      <w:r>
        <w:lastRenderedPageBreak/>
        <w:t>DRAHÉ  KOVY  A  ICH  NÁHRADY</w:t>
      </w:r>
      <w:bookmarkEnd w:id="2"/>
    </w:p>
    <w:p w:rsidR="005B7575" w:rsidRDefault="005B7575" w:rsidP="005B7575"/>
    <w:p w:rsidR="005B7575" w:rsidRDefault="005B7575" w:rsidP="005B7575">
      <w:pPr>
        <w:tabs>
          <w:tab w:val="left" w:pos="567"/>
        </w:tabs>
        <w:jc w:val="both"/>
      </w:pPr>
      <w:r>
        <w:tab/>
        <w:t>V súčasnosti sa v praxi môžeme stretnúť hlavne s pravým lístkovým zlatom a s niektorými inými kovmi, resp. s ich náhradami.</w:t>
      </w:r>
    </w:p>
    <w:p w:rsidR="005B7575" w:rsidRDefault="005B7575" w:rsidP="005B7575">
      <w:pPr>
        <w:spacing w:after="0"/>
        <w:jc w:val="both"/>
      </w:pPr>
      <w:r>
        <w:t>Túto skupinu materiálov rozdeľujeme na :</w:t>
      </w:r>
    </w:p>
    <w:p w:rsidR="005B7575" w:rsidRPr="008F1800" w:rsidRDefault="005B7575" w:rsidP="005B7575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drahé kovy,</w:t>
      </w:r>
    </w:p>
    <w:p w:rsidR="005B7575" w:rsidRDefault="005B7575" w:rsidP="005B7575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n</w:t>
      </w:r>
      <w:r w:rsidRPr="008F1800">
        <w:rPr>
          <w:b/>
        </w:rPr>
        <w:t>áhrady drahých kovov.</w:t>
      </w:r>
    </w:p>
    <w:p w:rsidR="005B7575" w:rsidRPr="008F1800" w:rsidRDefault="005B7575" w:rsidP="005B7575">
      <w:pPr>
        <w:pStyle w:val="Odsekzoznamu"/>
        <w:spacing w:after="0"/>
        <w:jc w:val="both"/>
        <w:rPr>
          <w:b/>
        </w:rPr>
      </w:pPr>
    </w:p>
    <w:p w:rsidR="005B7575" w:rsidRPr="002759F0" w:rsidRDefault="005B7575" w:rsidP="005B7575">
      <w:pPr>
        <w:jc w:val="both"/>
        <w:rPr>
          <w:b/>
        </w:rPr>
      </w:pPr>
      <w:r w:rsidRPr="002759F0">
        <w:rPr>
          <w:b/>
        </w:rPr>
        <w:t>Drahé kovy</w:t>
      </w:r>
    </w:p>
    <w:p w:rsidR="005B7575" w:rsidRDefault="005B7575" w:rsidP="005B7575">
      <w:pPr>
        <w:jc w:val="both"/>
      </w:pPr>
      <w:r>
        <w:t>Medzi drahé kovy, s ktorými sa v určitej úprave stretneme v knihárstve, patrí pravé lístkové zlato a lístkové striebro.</w:t>
      </w:r>
    </w:p>
    <w:p w:rsidR="005B7575" w:rsidRDefault="005B7575" w:rsidP="005B7575">
      <w:pPr>
        <w:spacing w:after="0"/>
        <w:jc w:val="both"/>
        <w:rPr>
          <w:b/>
          <w:i/>
        </w:rPr>
      </w:pPr>
      <w:r>
        <w:rPr>
          <w:b/>
          <w:i/>
        </w:rPr>
        <w:t>Pravé lístkové zlato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Používa sa v knihárstve na vyhotovenie zlatých oriezok a na výzdobu veľmi náročných umeleckých prác. Aby sa zlato mohlo vytrepať na jemné lístky, je potrebné, aby bolo 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>22- karátové. V praxi sa k tomuto zlatu pridávajú prísady ( striebro s meďou a cín s meďou ) na dosiahnutie rôzneho sfarbenia zlata. Pri práci sa potom stretneme so zlatom napr. červeným ( nazývané tiež dukátové ), oranžovým, žltým a zelenkastým.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Pr="00CD4664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r>
        <w:rPr>
          <w:b/>
          <w:i/>
        </w:rPr>
        <w:t>Lístkové striebro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Podobne ak lístkové zlato tepalo sa aj striebro. Lístkové striebro však neuchováva nadlho svoju farbu a lesk, pretože vplyvom pár, ktoré sú obsiahnuté vo vzduchu skoro oxiduje a černie. V súčasnosti sa pravé lístkové striebro používa len ojedinele.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</w:rPr>
      </w:pPr>
      <w:r w:rsidRPr="007472F5">
        <w:rPr>
          <w:b/>
        </w:rPr>
        <w:t>Náhrady drahých kovov</w:t>
      </w: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</w:rPr>
      </w:pPr>
    </w:p>
    <w:p w:rsidR="005B7575" w:rsidRPr="007472F5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r>
        <w:rPr>
          <w:b/>
          <w:i/>
        </w:rPr>
        <w:t>Hliník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rPr>
          <w:b/>
        </w:rPr>
        <w:tab/>
      </w:r>
      <w:r>
        <w:t>Používa sa ako náhrada namiesto striebra, má vysoký lesk a neoxiduje.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Pr="007472F5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proofErr w:type="spellStart"/>
      <w:r w:rsidRPr="007472F5">
        <w:rPr>
          <w:b/>
          <w:i/>
        </w:rPr>
        <w:t>Medzizlato</w:t>
      </w:r>
      <w:proofErr w:type="spellEnd"/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Vyrábalo sa tak, že spodná strana lístka </w:t>
      </w:r>
      <w:proofErr w:type="spellStart"/>
      <w:r>
        <w:t>medzizlata</w:t>
      </w:r>
      <w:proofErr w:type="spellEnd"/>
      <w:r>
        <w:t xml:space="preserve"> bola z pravého striebra a vrchná strana z veľmi tenkého vytepaného pravého zlata. V praxi sa často stalo, že spodné striebro oxidovalo a prerazilo v podobe tmavých škvŕn na povrch zlata. Pretože zlátené predmety neboli stále, prestalo sa </w:t>
      </w:r>
      <w:proofErr w:type="spellStart"/>
      <w:r>
        <w:t>medzizlato</w:t>
      </w:r>
      <w:proofErr w:type="spellEnd"/>
      <w:r>
        <w:t xml:space="preserve"> v knihárstve používať.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Pr="00CD4664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r w:rsidRPr="00CD4664">
        <w:rPr>
          <w:b/>
          <w:i/>
        </w:rPr>
        <w:t xml:space="preserve">Platina 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Zachováva stály lesk a strieborné sfarbenie. Pre svoju vysokú cenu sa však používa len ojedinele v zahraničí. U nás sa s ňou nestretneme.</w:t>
      </w:r>
    </w:p>
    <w:p w:rsidR="005B7575" w:rsidRDefault="005B7575" w:rsidP="005B7575">
      <w:r>
        <w:br w:type="page"/>
      </w:r>
    </w:p>
    <w:p w:rsidR="005B7575" w:rsidRDefault="005B7575" w:rsidP="007653BC">
      <w:pPr>
        <w:pStyle w:val="Celok"/>
        <w:numPr>
          <w:ilvl w:val="0"/>
          <w:numId w:val="0"/>
        </w:numPr>
        <w:ind w:left="360"/>
      </w:pPr>
      <w:bookmarkStart w:id="3" w:name="_Toc350537257"/>
      <w:r>
        <w:lastRenderedPageBreak/>
        <w:t>MATERIÁLY  NA  ZOŠĽACHŤOVANIE  TLAČOVÍN</w:t>
      </w:r>
      <w:bookmarkEnd w:id="3"/>
    </w:p>
    <w:p w:rsidR="005B7575" w:rsidRDefault="005B7575" w:rsidP="007653BC">
      <w:pPr>
        <w:pStyle w:val="Nadpisy"/>
        <w:numPr>
          <w:ilvl w:val="0"/>
          <w:numId w:val="0"/>
        </w:numPr>
      </w:pPr>
      <w:bookmarkStart w:id="4" w:name="_Toc350537258"/>
      <w:r>
        <w:t>LAKY</w:t>
      </w:r>
      <w:bookmarkEnd w:id="4"/>
    </w:p>
    <w:p w:rsidR="005B7575" w:rsidRDefault="005B7575" w:rsidP="005B7575"/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Zošľachtením tlačovín rozumieme úpravu povrchu tlačoviny vrstvou určitej látky, ktorá tlačovinu spevní, urobí ju odolnejšou proti oderu, poškodeniu vlhkom a podobne.  Zároveň zošľachťuje jej povrch spravidla leskom.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Na zošľachtenie tlačovín sa používajú :</w:t>
      </w:r>
    </w:p>
    <w:p w:rsidR="005B7575" w:rsidRPr="009D125E" w:rsidRDefault="005B7575" w:rsidP="005B7575">
      <w:pPr>
        <w:pStyle w:val="Odsekzoznamu"/>
        <w:numPr>
          <w:ilvl w:val="0"/>
          <w:numId w:val="4"/>
        </w:numPr>
        <w:tabs>
          <w:tab w:val="left" w:pos="567"/>
        </w:tabs>
        <w:spacing w:after="0"/>
        <w:jc w:val="both"/>
        <w:rPr>
          <w:b/>
          <w:i/>
        </w:rPr>
      </w:pPr>
      <w:r>
        <w:rPr>
          <w:b/>
          <w:i/>
        </w:rPr>
        <w:t>laky,</w:t>
      </w:r>
    </w:p>
    <w:p w:rsidR="005B7575" w:rsidRDefault="005B7575" w:rsidP="005B7575">
      <w:pPr>
        <w:pStyle w:val="Odsekzoznamu"/>
        <w:numPr>
          <w:ilvl w:val="0"/>
          <w:numId w:val="4"/>
        </w:numPr>
        <w:tabs>
          <w:tab w:val="left" w:pos="567"/>
        </w:tabs>
        <w:spacing w:after="0"/>
        <w:jc w:val="both"/>
        <w:rPr>
          <w:b/>
          <w:i/>
        </w:rPr>
      </w:pPr>
      <w:r w:rsidRPr="009D125E">
        <w:rPr>
          <w:b/>
          <w:i/>
        </w:rPr>
        <w:t>fólie.</w:t>
      </w:r>
    </w:p>
    <w:p w:rsidR="005B7575" w:rsidRPr="009D125E" w:rsidRDefault="005B7575" w:rsidP="005B7575">
      <w:pPr>
        <w:tabs>
          <w:tab w:val="left" w:pos="567"/>
        </w:tabs>
        <w:spacing w:after="0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</w:rPr>
      </w:pPr>
      <w:r w:rsidRPr="00C55546">
        <w:rPr>
          <w:b/>
        </w:rPr>
        <w:t>Laky</w:t>
      </w: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</w:rPr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</w:r>
      <w:r w:rsidRPr="00B30472">
        <w:rPr>
          <w:b/>
          <w:i/>
        </w:rPr>
        <w:t>Lakovanie</w:t>
      </w:r>
      <w:r>
        <w:t xml:space="preserve"> patrí medzi staršiu techniku zošľachťovania tlačovín. Lakujú sa tlačoviny  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>( výrobky ) biele i pestro potlačené. Na lakovanie sú najvhodnejšie dobre hladené a glejené papiere s dokonalou čistotou. Lak farby veľmi oživí.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Najlepšie výsledky sa dosahujú na natieraných papieroch, kde lak vytvára uzavretý lesklý film, zvyšuje povrchovú pevnosť výrobku a chráni ho pred zašpinením.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Najčastejšie sa používajú tieto druhy lakov :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r w:rsidRPr="00A65AEC">
        <w:rPr>
          <w:b/>
          <w:i/>
        </w:rPr>
        <w:t>Liehový lak na papier</w:t>
      </w:r>
    </w:p>
    <w:p w:rsidR="005B7575" w:rsidRPr="00A65AEC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>Je žltkastej farby, niekedy slabo opalizujúci. Lakujú sa ním poťahy na knižné dosky ( hlavne pre export ), etikety, skladačky a pod. Lak sa nanáša valcom v špeciálnych lakovacích strojoch, prípadne sa výrobok môže do laku aj namáčať.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Zasychá asi za 80 minút pri normálnej teplote. Celkom preschnutý je asi za 24 hodín. Často sa používa vykurovaný sušiaci tunel, v ktorom sušenie trvá len niekoľko sekúnd.       Spotreba laku závisí predovšetkým od vsiakavosti lakovaného papiera alebo lepenky a niekedy sa nános laku musí opakovať. Pri jednom nátere sa na 1 000 m</w:t>
      </w:r>
      <w:r>
        <w:rPr>
          <w:vertAlign w:val="superscript"/>
        </w:rPr>
        <w:t xml:space="preserve">2 </w:t>
      </w:r>
      <w:r>
        <w:t>spotrebuje  asi 50 až 80 kg laku.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 xml:space="preserve"> Potrebná viskozita sa dosiahne riedením jemne denaturovaným etylalkoholom alebo riedidlom L – 6000. Dodáva  sa v plechovkách a v kanvách po 5 až 50 kg alebo v oceľových sudoch asi po 180kg.</w:t>
      </w:r>
    </w:p>
    <w:p w:rsidR="005B7575" w:rsidRPr="00A65AEC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r w:rsidRPr="00FB706F">
        <w:rPr>
          <w:b/>
          <w:i/>
        </w:rPr>
        <w:t>Nitrolak na hracie karty</w:t>
      </w: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Je to číry, bezfarebný, niekedy alebo žltkastý lak, používaný hlavne pri výrobe hracích kariet s </w:t>
      </w:r>
      <w:proofErr w:type="spellStart"/>
      <w:r>
        <w:t>kazeínovým</w:t>
      </w:r>
      <w:proofErr w:type="spellEnd"/>
      <w:r>
        <w:t xml:space="preserve"> náterom, kvalitných etikiet a podobne.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Nanáša sa valcom v lakovacích strojoch. Najlepšie zasychá vo vykurovacom tuneli. Riedi sa špeciálnym riedidlom C- 6009 na potrebnú viskozitu. Dodáva sa v plechovkách a v kanvách po 5 až 50 kg alebo v oceľových sudoch asi po 170 kg.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7653BC">
      <w:pPr>
        <w:pStyle w:val="Nadpisy"/>
        <w:numPr>
          <w:ilvl w:val="0"/>
          <w:numId w:val="0"/>
        </w:numPr>
      </w:pPr>
      <w:bookmarkStart w:id="5" w:name="_Toc350537259"/>
      <w:r>
        <w:lastRenderedPageBreak/>
        <w:t>FÓLIE</w:t>
      </w:r>
      <w:bookmarkEnd w:id="5"/>
    </w:p>
    <w:p w:rsidR="005B7575" w:rsidRDefault="005B7575" w:rsidP="005B7575">
      <w:pPr>
        <w:spacing w:after="0"/>
        <w:jc w:val="both"/>
      </w:pPr>
    </w:p>
    <w:p w:rsidR="005B7575" w:rsidRPr="00365840" w:rsidRDefault="005B7575" w:rsidP="005B7575">
      <w:pPr>
        <w:spacing w:after="0"/>
        <w:jc w:val="both"/>
        <w:rPr>
          <w:b/>
        </w:rPr>
      </w:pPr>
      <w:r w:rsidRPr="00365840">
        <w:rPr>
          <w:b/>
        </w:rPr>
        <w:t>Fólie</w:t>
      </w:r>
    </w:p>
    <w:p w:rsidR="005B7575" w:rsidRDefault="005B7575" w:rsidP="005B7575">
      <w:pPr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</w:r>
      <w:proofErr w:type="spellStart"/>
      <w:r w:rsidRPr="00B30472">
        <w:rPr>
          <w:b/>
          <w:i/>
        </w:rPr>
        <w:t>Fóliovanie</w:t>
      </w:r>
      <w:proofErr w:type="spellEnd"/>
      <w:r w:rsidRPr="00B30472">
        <w:rPr>
          <w:b/>
          <w:i/>
        </w:rPr>
        <w:t xml:space="preserve"> (laminovanie)</w:t>
      </w:r>
      <w:r>
        <w:t xml:space="preserve"> patrí už medzi novšiu techniku, ktorá slúži na zošľachťovanie tlačovín. Je to spravidla spojovanie potlačeného papiera ( tlačoviny ) s priesvitnou fóliou z plastickej hmoty. Týmto spôsobom zošľachťovania tlačoviny získame značne vysoký lesk a súčasne tiež spevnenie povrchu.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>Na tento účel sa používajú najmä :</w:t>
      </w:r>
    </w:p>
    <w:p w:rsidR="005B7575" w:rsidRPr="00AD33A1" w:rsidRDefault="005B7575" w:rsidP="005B7575">
      <w:pPr>
        <w:pStyle w:val="Odsekzoznamu"/>
        <w:numPr>
          <w:ilvl w:val="0"/>
          <w:numId w:val="5"/>
        </w:numPr>
        <w:tabs>
          <w:tab w:val="left" w:pos="567"/>
        </w:tabs>
        <w:spacing w:after="0"/>
        <w:jc w:val="both"/>
        <w:rPr>
          <w:b/>
        </w:rPr>
      </w:pPr>
      <w:proofErr w:type="spellStart"/>
      <w:r w:rsidRPr="00AD33A1">
        <w:rPr>
          <w:b/>
        </w:rPr>
        <w:t>acetátová</w:t>
      </w:r>
      <w:proofErr w:type="spellEnd"/>
      <w:r w:rsidRPr="00AD33A1">
        <w:rPr>
          <w:b/>
        </w:rPr>
        <w:t xml:space="preserve"> a </w:t>
      </w:r>
      <w:proofErr w:type="spellStart"/>
      <w:r w:rsidRPr="00AD33A1">
        <w:rPr>
          <w:b/>
        </w:rPr>
        <w:t>acetobutyrátová</w:t>
      </w:r>
      <w:proofErr w:type="spellEnd"/>
      <w:r w:rsidRPr="00AD33A1">
        <w:rPr>
          <w:b/>
        </w:rPr>
        <w:t xml:space="preserve"> fólia,</w:t>
      </w:r>
    </w:p>
    <w:p w:rsidR="005B7575" w:rsidRPr="00AD33A1" w:rsidRDefault="005B7575" w:rsidP="005B7575">
      <w:pPr>
        <w:pStyle w:val="Odsekzoznamu"/>
        <w:numPr>
          <w:ilvl w:val="0"/>
          <w:numId w:val="5"/>
        </w:numPr>
        <w:tabs>
          <w:tab w:val="left" w:pos="567"/>
        </w:tabs>
        <w:spacing w:after="0"/>
        <w:jc w:val="both"/>
        <w:rPr>
          <w:b/>
        </w:rPr>
      </w:pPr>
      <w:r>
        <w:rPr>
          <w:b/>
        </w:rPr>
        <w:t>celofán,</w:t>
      </w:r>
    </w:p>
    <w:p w:rsidR="005B7575" w:rsidRDefault="005B7575" w:rsidP="005B7575">
      <w:pPr>
        <w:pStyle w:val="Odsekzoznamu"/>
        <w:numPr>
          <w:ilvl w:val="0"/>
          <w:numId w:val="5"/>
        </w:numPr>
        <w:tabs>
          <w:tab w:val="left" w:pos="567"/>
        </w:tabs>
        <w:spacing w:after="0"/>
        <w:jc w:val="both"/>
        <w:rPr>
          <w:b/>
        </w:rPr>
      </w:pPr>
      <w:r w:rsidRPr="00AD33A1">
        <w:rPr>
          <w:b/>
        </w:rPr>
        <w:t>novoplastová fólia.</w:t>
      </w:r>
    </w:p>
    <w:p w:rsidR="005B7575" w:rsidRPr="00AD33A1" w:rsidRDefault="005B7575" w:rsidP="005B7575">
      <w:pPr>
        <w:tabs>
          <w:tab w:val="left" w:pos="567"/>
        </w:tabs>
        <w:spacing w:after="0"/>
        <w:jc w:val="both"/>
        <w:rPr>
          <w:b/>
        </w:rPr>
      </w:pPr>
    </w:p>
    <w:p w:rsidR="005B7575" w:rsidRDefault="005B7575" w:rsidP="005B7575">
      <w:pPr>
        <w:spacing w:after="0"/>
        <w:jc w:val="both"/>
        <w:rPr>
          <w:b/>
          <w:i/>
        </w:rPr>
      </w:pPr>
      <w:proofErr w:type="spellStart"/>
      <w:r w:rsidRPr="00F40CC7">
        <w:rPr>
          <w:b/>
          <w:i/>
        </w:rPr>
        <w:t>Acetátová</w:t>
      </w:r>
      <w:proofErr w:type="spellEnd"/>
      <w:r w:rsidRPr="00F40CC7">
        <w:rPr>
          <w:b/>
          <w:i/>
        </w:rPr>
        <w:t xml:space="preserve"> a </w:t>
      </w:r>
      <w:proofErr w:type="spellStart"/>
      <w:r w:rsidRPr="00F40CC7">
        <w:rPr>
          <w:b/>
          <w:i/>
        </w:rPr>
        <w:t>acetobutyrátová</w:t>
      </w:r>
      <w:proofErr w:type="spellEnd"/>
      <w:r w:rsidRPr="00F40CC7">
        <w:rPr>
          <w:b/>
          <w:i/>
        </w:rPr>
        <w:t xml:space="preserve"> fólia</w:t>
      </w:r>
    </w:p>
    <w:p w:rsidR="005B7575" w:rsidRDefault="005B7575" w:rsidP="005B7575">
      <w:pPr>
        <w:spacing w:after="0"/>
        <w:jc w:val="both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Sú to číre, lesklé a veľmi tenké fólie hrúbky 0,03 až 0,05 mm. Jedna z hlavných kvalitatívnych požiadaviek je rozmerová stálosť. Na knižnú väzbu nie sú vhodné. Používajú sa však s úspechom na laminovanie ochranných knižných prebalov, obálok, rôzne druhy prospektového materiálu a pod.</w:t>
      </w:r>
    </w:p>
    <w:p w:rsidR="005B7575" w:rsidRDefault="005B7575" w:rsidP="005B7575">
      <w:pPr>
        <w:tabs>
          <w:tab w:val="left" w:pos="567"/>
        </w:tabs>
        <w:spacing w:after="0"/>
        <w:jc w:val="both"/>
      </w:pPr>
    </w:p>
    <w:p w:rsidR="005B7575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  <w:r w:rsidRPr="00F46609">
        <w:rPr>
          <w:b/>
          <w:i/>
        </w:rPr>
        <w:t>Celofán</w:t>
      </w:r>
    </w:p>
    <w:p w:rsidR="005B7575" w:rsidRPr="00F46609" w:rsidRDefault="005B7575" w:rsidP="005B7575">
      <w:pPr>
        <w:tabs>
          <w:tab w:val="left" w:pos="567"/>
        </w:tabs>
        <w:spacing w:after="0"/>
        <w:jc w:val="both"/>
        <w:rPr>
          <w:b/>
          <w:i/>
        </w:rPr>
      </w:pPr>
    </w:p>
    <w:p w:rsidR="005B7575" w:rsidRDefault="005B7575" w:rsidP="005B7575">
      <w:pPr>
        <w:tabs>
          <w:tab w:val="left" w:pos="567"/>
        </w:tabs>
        <w:spacing w:after="0"/>
        <w:jc w:val="both"/>
      </w:pPr>
      <w:r>
        <w:tab/>
        <w:t>Je to priesvitná elastická tenká látka ( fólia ), hygroskopická a vplyvom vlhkosti vzduchu sa vlní a mení rozmery.</w:t>
      </w:r>
    </w:p>
    <w:p w:rsidR="005B7575" w:rsidRPr="00F40CC7" w:rsidRDefault="005B7575" w:rsidP="005B7575">
      <w:pPr>
        <w:tabs>
          <w:tab w:val="left" w:pos="567"/>
        </w:tabs>
        <w:spacing w:after="0"/>
        <w:jc w:val="both"/>
      </w:pPr>
      <w:r>
        <w:tab/>
        <w:t>V knihárstve a v polygrafii sa používa ako obalový materiál. Nie je vhodný pre tlač ofsetovou technikou. Len v malej miere sa uplatňuje aj na laminovanie.</w:t>
      </w:r>
    </w:p>
    <w:p w:rsidR="005B7575" w:rsidRDefault="005B7575" w:rsidP="005B7575">
      <w:pPr>
        <w:jc w:val="both"/>
        <w:rPr>
          <w:b/>
          <w:i/>
        </w:rPr>
      </w:pPr>
      <w:r>
        <w:rPr>
          <w:i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 wp14:anchorId="6B6583B0" wp14:editId="3079F5A4">
            <wp:extent cx="1748038" cy="1361661"/>
            <wp:effectExtent l="0" t="0" r="508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572"/>
                    <a:stretch/>
                  </pic:blipFill>
                  <pic:spPr bwMode="auto">
                    <a:xfrm>
                      <a:off x="0" y="0"/>
                      <a:ext cx="1751784" cy="1364579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F46609">
        <w:rPr>
          <w:b/>
          <w:i/>
        </w:rPr>
        <w:t>Celofán</w:t>
      </w:r>
      <w:r>
        <w:rPr>
          <w:b/>
          <w:i/>
        </w:rPr>
        <w:t xml:space="preserve">  </w:t>
      </w:r>
      <w:r>
        <w:rPr>
          <w:noProof/>
          <w:lang w:eastAsia="sk-SK"/>
        </w:rPr>
        <w:drawing>
          <wp:inline distT="0" distB="0" distL="0" distR="0" wp14:anchorId="51D17469" wp14:editId="6B6BC632">
            <wp:extent cx="1788173" cy="1339404"/>
            <wp:effectExtent l="0" t="0" r="254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497" cy="13411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5B7575" w:rsidRDefault="005B7575" w:rsidP="005B7575">
      <w:pPr>
        <w:spacing w:after="0"/>
        <w:jc w:val="both"/>
        <w:rPr>
          <w:b/>
          <w:i/>
        </w:rPr>
      </w:pPr>
      <w:r>
        <w:rPr>
          <w:b/>
          <w:i/>
        </w:rPr>
        <w:t>Novoplastová fólia</w:t>
      </w:r>
    </w:p>
    <w:p w:rsidR="005B7575" w:rsidRDefault="005B7575" w:rsidP="005B7575">
      <w:pPr>
        <w:spacing w:after="0"/>
        <w:jc w:val="both"/>
        <w:rPr>
          <w:b/>
          <w:i/>
        </w:rPr>
      </w:pPr>
    </w:p>
    <w:p w:rsidR="005B7575" w:rsidRPr="0055565F" w:rsidRDefault="005B7575" w:rsidP="005B7575">
      <w:pPr>
        <w:spacing w:after="0"/>
        <w:jc w:val="both"/>
      </w:pPr>
      <w:r>
        <w:tab/>
        <w:t xml:space="preserve">Je priesvitná fólia z mäkčeného PVC. Je pomerne pevná a požíva sa hlavne na laminovanie väzby učebníc, detských kníh a pod. Jej nevýhodou je trvalá lepivosť , ktorú spôsobujú zmäkčovadlá, ktoré sa z novoplastovej fólie </w:t>
      </w:r>
      <w:proofErr w:type="spellStart"/>
      <w:r>
        <w:t>vypocujú</w:t>
      </w:r>
      <w:proofErr w:type="spellEnd"/>
      <w:r>
        <w:t>. Okrem toho má sklon prijímať od okolitých predmetov farbu a rozpúšťať niektoré druhy farebných pigmentov. Napriek týmto nevýhodám je tento spôsob väzby značne rozšírený.</w:t>
      </w:r>
    </w:p>
    <w:p w:rsidR="005B7575" w:rsidRDefault="005B7575" w:rsidP="005B7575">
      <w:r>
        <w:br w:type="page"/>
      </w:r>
    </w:p>
    <w:p w:rsidR="005B7575" w:rsidRDefault="005B7575" w:rsidP="007653BC">
      <w:pPr>
        <w:pStyle w:val="Celok"/>
        <w:numPr>
          <w:ilvl w:val="0"/>
          <w:numId w:val="0"/>
        </w:numPr>
        <w:ind w:left="360"/>
      </w:pPr>
      <w:bookmarkStart w:id="6" w:name="_Toc350537260"/>
      <w:r>
        <w:lastRenderedPageBreak/>
        <w:t>KOVY</w:t>
      </w:r>
      <w:bookmarkEnd w:id="6"/>
      <w:r>
        <w:t xml:space="preserve">  </w:t>
      </w:r>
    </w:p>
    <w:p w:rsidR="005B7575" w:rsidRDefault="005B7575" w:rsidP="007653BC">
      <w:pPr>
        <w:pStyle w:val="Nadpisy"/>
        <w:numPr>
          <w:ilvl w:val="0"/>
          <w:numId w:val="0"/>
        </w:numPr>
      </w:pPr>
      <w:bookmarkStart w:id="7" w:name="_Toc350537261"/>
      <w:r>
        <w:t>KOVY V POLYGRAFICKOM PRIEMYSLE</w:t>
      </w:r>
      <w:bookmarkEnd w:id="7"/>
    </w:p>
    <w:p w:rsidR="005B7575" w:rsidRDefault="005B7575" w:rsidP="005B7575">
      <w:pPr>
        <w:pStyle w:val="Celok"/>
        <w:numPr>
          <w:ilvl w:val="0"/>
          <w:numId w:val="0"/>
        </w:numPr>
        <w:ind w:left="360"/>
      </w:pPr>
    </w:p>
    <w:p w:rsidR="005B7575" w:rsidRDefault="005B7575" w:rsidP="005B7575">
      <w:pPr>
        <w:tabs>
          <w:tab w:val="left" w:pos="709"/>
        </w:tabs>
        <w:spacing w:after="0"/>
        <w:jc w:val="both"/>
      </w:pPr>
      <w:r>
        <w:tab/>
        <w:t>V polygrafii a v knihárstve sa používajú niektoré kovy a zliatiny na výrobu materiálov, strojov, zariadení a podobne.</w:t>
      </w:r>
    </w:p>
    <w:p w:rsidR="005B7575" w:rsidRDefault="005B7575" w:rsidP="005B7575">
      <w:pPr>
        <w:tabs>
          <w:tab w:val="left" w:pos="709"/>
        </w:tabs>
        <w:spacing w:after="0"/>
        <w:jc w:val="both"/>
      </w:pPr>
      <w:r>
        <w:tab/>
        <w:t>Vzhľadom na to, že niektoré kovy a zliatiny sa požívajú na výrobu materiálov a aj na výrobu strojov a zariadení, je táto kapitola pre jednoduchosť členená na dve skupiny  a to :</w:t>
      </w:r>
    </w:p>
    <w:p w:rsidR="005B7575" w:rsidRPr="00BF5D76" w:rsidRDefault="005B7575" w:rsidP="005B7575">
      <w:pPr>
        <w:pStyle w:val="Odsekzoznamu"/>
        <w:numPr>
          <w:ilvl w:val="0"/>
          <w:numId w:val="6"/>
        </w:numPr>
        <w:tabs>
          <w:tab w:val="left" w:pos="709"/>
        </w:tabs>
        <w:spacing w:after="0"/>
        <w:jc w:val="both"/>
        <w:rPr>
          <w:b/>
        </w:rPr>
      </w:pPr>
      <w:r>
        <w:rPr>
          <w:b/>
        </w:rPr>
        <w:t>kovy,</w:t>
      </w:r>
      <w:r w:rsidRPr="00BF5D76">
        <w:rPr>
          <w:b/>
        </w:rPr>
        <w:t xml:space="preserve"> </w:t>
      </w:r>
    </w:p>
    <w:p w:rsidR="005B7575" w:rsidRDefault="005B7575" w:rsidP="005B7575">
      <w:pPr>
        <w:pStyle w:val="Odsekzoznamu"/>
        <w:numPr>
          <w:ilvl w:val="0"/>
          <w:numId w:val="6"/>
        </w:numPr>
        <w:tabs>
          <w:tab w:val="left" w:pos="709"/>
        </w:tabs>
        <w:spacing w:after="0"/>
        <w:jc w:val="both"/>
        <w:rPr>
          <w:b/>
        </w:rPr>
      </w:pPr>
      <w:r w:rsidRPr="00BF5D76">
        <w:rPr>
          <w:b/>
        </w:rPr>
        <w:t>zliatiny.</w:t>
      </w:r>
    </w:p>
    <w:p w:rsidR="005B7575" w:rsidRPr="00BF5D76" w:rsidRDefault="005B7575" w:rsidP="005B7575">
      <w:pPr>
        <w:pStyle w:val="Odsekzoznamu"/>
        <w:tabs>
          <w:tab w:val="left" w:pos="709"/>
        </w:tabs>
        <w:spacing w:after="0"/>
        <w:jc w:val="both"/>
        <w:rPr>
          <w:b/>
        </w:rPr>
      </w:pPr>
    </w:p>
    <w:p w:rsidR="005B7575" w:rsidRPr="00664D4D" w:rsidRDefault="005B7575" w:rsidP="005B7575">
      <w:pPr>
        <w:tabs>
          <w:tab w:val="left" w:pos="709"/>
        </w:tabs>
        <w:jc w:val="both"/>
        <w:rPr>
          <w:b/>
        </w:rPr>
      </w:pPr>
      <w:r w:rsidRPr="00664D4D">
        <w:rPr>
          <w:b/>
        </w:rPr>
        <w:t>Kovy</w:t>
      </w:r>
    </w:p>
    <w:p w:rsidR="005B7575" w:rsidRDefault="005B7575" w:rsidP="005B7575">
      <w:pPr>
        <w:tabs>
          <w:tab w:val="left" w:pos="709"/>
        </w:tabs>
        <w:spacing w:after="0"/>
        <w:jc w:val="both"/>
      </w:pPr>
      <w:r>
        <w:tab/>
        <w:t>Kovy tvoria skupinu prvkov, ktoré sa vyznačujú charakteristickými fyzikálnymi a chemickými vlastnosťami.</w:t>
      </w:r>
    </w:p>
    <w:p w:rsidR="005B7575" w:rsidRDefault="005B7575" w:rsidP="005B7575">
      <w:pPr>
        <w:tabs>
          <w:tab w:val="left" w:pos="709"/>
        </w:tabs>
        <w:spacing w:after="0"/>
        <w:jc w:val="both"/>
      </w:pPr>
      <w:r>
        <w:tab/>
        <w:t>V prírode sa vyskytujú rýdze len : meď, striebro, zlato, olovo, ortuť, platina, irídium, paládium, železo, zinok a cín.</w:t>
      </w:r>
    </w:p>
    <w:p w:rsidR="005B7575" w:rsidRDefault="005B7575" w:rsidP="005B7575">
      <w:pPr>
        <w:tabs>
          <w:tab w:val="left" w:pos="709"/>
          <w:tab w:val="left" w:pos="5670"/>
        </w:tabs>
        <w:spacing w:after="0"/>
        <w:jc w:val="both"/>
      </w:pPr>
      <w:r>
        <w:t>Kovy majú všeobecne kovový vzhľad, t. j. majú kovovú farbu a lesk. Sú dobrými vodičmi tepla a elektriny. Pri obyčajnej teplote sú tuhé, okrem ortuti ( tuhne pri – 40</w:t>
      </w:r>
      <w:r>
        <w:rPr>
          <w:vertAlign w:val="superscript"/>
        </w:rPr>
        <w:t>°</w:t>
      </w:r>
      <w:r>
        <w:t>C ). Farba väčšiny kovov je biela s rôznymi odtieňmi ( chróm, nikel, striebro ), sivá ( olovo, platina ), žltá ( zlato ), alebo červená ( meď ). Lesk niektorých kovov je veľmi veľký, ale oxidáciou rýchle zmizne. Len málo kovov má lesk trvalý ( chróm, nikel, zlato a iné ) a to hlavne, ak je vo väčších kusoch. Kovy sa delia podľa svojej mernej hustoty na ľahké, ( napr. hliník, sodík ) a ťažké, ( napr. meď, olovo ). Tvrdosť kovov je rôzna a závisí od rôznych prísad a nečistôt. Sú kovy veľmi mäkké ( napr. olovo, cín ), tvrdšie až veľmi tvrdé ( napr. chróm, meď ). Zohriatím sa kovy tavia a menia sa na kvapaliny.</w:t>
      </w:r>
    </w:p>
    <w:p w:rsidR="005B7575" w:rsidRDefault="005B7575" w:rsidP="005B7575">
      <w:pPr>
        <w:tabs>
          <w:tab w:val="left" w:pos="709"/>
        </w:tabs>
        <w:spacing w:after="0"/>
        <w:jc w:val="both"/>
      </w:pPr>
      <w:r>
        <w:tab/>
        <w:t xml:space="preserve">K dôležitým technickým vlastnostiam kovov patrí aj napr. </w:t>
      </w:r>
      <w:r w:rsidRPr="00BD61D6">
        <w:rPr>
          <w:b/>
          <w:i/>
        </w:rPr>
        <w:t>ťažnosť</w:t>
      </w:r>
      <w:r>
        <w:t xml:space="preserve">, t. j. pevnosť v jednom smere ( dôležitá vlastnosť drôtov a tyčí ), ďalej </w:t>
      </w:r>
      <w:r w:rsidRPr="00BD61D6">
        <w:rPr>
          <w:b/>
          <w:i/>
        </w:rPr>
        <w:t>kujnosť</w:t>
      </w:r>
      <w:r>
        <w:t>, t. j. pevnosť v dvoch smeroch na seba kolmých ( dôležitá vlastnosť plechov, platní, lístkov ). Kujnosť niektorých kovov je veľmi veľká, napr. zo zlata sa dajú vytepať tenké lístky na zhotovovanie zlatých oriezok.</w:t>
      </w:r>
    </w:p>
    <w:p w:rsidR="005B7575" w:rsidRDefault="005B7575" w:rsidP="005B7575">
      <w:pPr>
        <w:tabs>
          <w:tab w:val="left" w:pos="709"/>
        </w:tabs>
        <w:spacing w:after="0"/>
        <w:jc w:val="both"/>
      </w:pPr>
      <w:r>
        <w:tab/>
        <w:t xml:space="preserve">Ďalej sú niektoré kovy </w:t>
      </w:r>
      <w:proofErr w:type="spellStart"/>
      <w:r>
        <w:t>zvariteľné</w:t>
      </w:r>
      <w:proofErr w:type="spellEnd"/>
      <w:r>
        <w:t>, magnetické atď. Väčšinou kovy sa vyskytujú v prírode v podobe zlúčenín ( rúd ), z ktorých sa vyrábajú hutníckym spôsobom.</w:t>
      </w:r>
    </w:p>
    <w:p w:rsidR="005B7575" w:rsidRDefault="005B7575" w:rsidP="005B7575">
      <w:pPr>
        <w:tabs>
          <w:tab w:val="left" w:pos="709"/>
        </w:tabs>
        <w:spacing w:after="0"/>
        <w:jc w:val="both"/>
      </w:pPr>
    </w:p>
    <w:p w:rsidR="005B7575" w:rsidRPr="003D0205" w:rsidRDefault="005B7575" w:rsidP="005B7575">
      <w:pPr>
        <w:tabs>
          <w:tab w:val="left" w:pos="709"/>
        </w:tabs>
        <w:spacing w:after="0"/>
        <w:jc w:val="both"/>
        <w:rPr>
          <w:b/>
        </w:rPr>
      </w:pPr>
      <w:r>
        <w:tab/>
      </w:r>
      <w:r w:rsidRPr="003D0205">
        <w:rPr>
          <w:b/>
        </w:rPr>
        <w:t>V polygrafii a v knihárstve sa používajú tieto kovy :</w:t>
      </w:r>
    </w:p>
    <w:p w:rsidR="005B7575" w:rsidRDefault="005B7575" w:rsidP="005B7575">
      <w:pPr>
        <w:pStyle w:val="Odsekzoznamu"/>
        <w:numPr>
          <w:ilvl w:val="0"/>
          <w:numId w:val="8"/>
        </w:numPr>
        <w:tabs>
          <w:tab w:val="left" w:pos="709"/>
          <w:tab w:val="left" w:pos="5812"/>
        </w:tabs>
        <w:spacing w:after="0"/>
        <w:jc w:val="both"/>
      </w:pPr>
      <w:r>
        <w:t>antimón,</w:t>
      </w:r>
      <w:r>
        <w:tab/>
        <w:t>e)  nikel,</w:t>
      </w:r>
    </w:p>
    <w:p w:rsidR="005B7575" w:rsidRDefault="005B7575" w:rsidP="005B7575">
      <w:pPr>
        <w:pStyle w:val="Odsekzoznamu"/>
        <w:numPr>
          <w:ilvl w:val="0"/>
          <w:numId w:val="7"/>
        </w:numPr>
        <w:tabs>
          <w:tab w:val="left" w:pos="709"/>
          <w:tab w:val="left" w:pos="5812"/>
        </w:tabs>
        <w:spacing w:after="0"/>
        <w:jc w:val="both"/>
      </w:pPr>
      <w:r>
        <w:t>cín,</w:t>
      </w:r>
      <w:r>
        <w:tab/>
        <w:t>f)  olovo,</w:t>
      </w:r>
    </w:p>
    <w:p w:rsidR="005B7575" w:rsidRDefault="005B7575" w:rsidP="005B7575">
      <w:pPr>
        <w:pStyle w:val="Odsekzoznamu"/>
        <w:numPr>
          <w:ilvl w:val="0"/>
          <w:numId w:val="7"/>
        </w:numPr>
        <w:tabs>
          <w:tab w:val="left" w:pos="709"/>
          <w:tab w:val="left" w:pos="5812"/>
        </w:tabs>
        <w:spacing w:after="0"/>
        <w:jc w:val="both"/>
      </w:pPr>
      <w:r>
        <w:t>hliník,</w:t>
      </w:r>
      <w:r>
        <w:tab/>
        <w:t>g)  striebro,</w:t>
      </w:r>
    </w:p>
    <w:p w:rsidR="005B7575" w:rsidRDefault="005B7575" w:rsidP="005B7575">
      <w:pPr>
        <w:pStyle w:val="Odsekzoznamu"/>
        <w:numPr>
          <w:ilvl w:val="0"/>
          <w:numId w:val="7"/>
        </w:numPr>
        <w:tabs>
          <w:tab w:val="left" w:pos="709"/>
          <w:tab w:val="left" w:pos="5812"/>
        </w:tabs>
        <w:spacing w:after="0"/>
        <w:jc w:val="both"/>
      </w:pPr>
      <w:r>
        <w:t>chróm,</w:t>
      </w:r>
      <w:r>
        <w:tab/>
        <w:t>h)  zinok,</w:t>
      </w:r>
    </w:p>
    <w:p w:rsidR="005B7575" w:rsidRDefault="005B7575" w:rsidP="005B7575">
      <w:pPr>
        <w:pStyle w:val="Odsekzoznamu"/>
        <w:numPr>
          <w:ilvl w:val="0"/>
          <w:numId w:val="7"/>
        </w:numPr>
        <w:tabs>
          <w:tab w:val="left" w:pos="709"/>
          <w:tab w:val="left" w:pos="5812"/>
        </w:tabs>
        <w:spacing w:after="0"/>
        <w:jc w:val="both"/>
      </w:pPr>
      <w:r>
        <w:t xml:space="preserve">meď,                                                                       </w:t>
      </w:r>
      <w:r>
        <w:tab/>
        <w:t>i)  zlato,</w:t>
      </w:r>
    </w:p>
    <w:p w:rsidR="005B7575" w:rsidRPr="00BD61D6" w:rsidRDefault="005B7575" w:rsidP="005B7575">
      <w:pPr>
        <w:tabs>
          <w:tab w:val="left" w:pos="709"/>
          <w:tab w:val="left" w:pos="5812"/>
        </w:tabs>
        <w:spacing w:after="0"/>
        <w:jc w:val="both"/>
      </w:pPr>
      <w:r>
        <w:t xml:space="preserve">                                                                                          j)  železo.</w:t>
      </w:r>
    </w:p>
    <w:p w:rsidR="005B7575" w:rsidRDefault="005B7575" w:rsidP="005B7575">
      <w:pPr>
        <w:tabs>
          <w:tab w:val="left" w:pos="709"/>
        </w:tabs>
        <w:jc w:val="both"/>
      </w:pPr>
    </w:p>
    <w:p w:rsidR="005B7575" w:rsidRDefault="005B7575" w:rsidP="007653BC">
      <w:pPr>
        <w:pStyle w:val="Nadpisy"/>
        <w:numPr>
          <w:ilvl w:val="0"/>
          <w:numId w:val="0"/>
        </w:numPr>
      </w:pPr>
      <w:bookmarkStart w:id="8" w:name="_Toc350537262"/>
      <w:r>
        <w:lastRenderedPageBreak/>
        <w:t xml:space="preserve">ANTIMÓN – </w:t>
      </w:r>
      <w:proofErr w:type="spellStart"/>
      <w:r>
        <w:t>Sb</w:t>
      </w:r>
      <w:bookmarkEnd w:id="8"/>
      <w:proofErr w:type="spellEnd"/>
    </w:p>
    <w:p w:rsidR="005B7575" w:rsidRDefault="005B7575" w:rsidP="005B7575">
      <w:pPr>
        <w:pStyle w:val="Celok"/>
        <w:numPr>
          <w:ilvl w:val="0"/>
          <w:numId w:val="0"/>
        </w:numPr>
        <w:ind w:left="360"/>
      </w:pPr>
    </w:p>
    <w:p w:rsidR="005B7575" w:rsidRDefault="005B7575" w:rsidP="005B7575">
      <w:pPr>
        <w:spacing w:after="0"/>
        <w:ind w:firstLine="720"/>
        <w:jc w:val="both"/>
      </w:pPr>
      <w:r>
        <w:t>Je striebrobiely, lesklý, krehký kov, ktorý sa pri normálnej teplote dá ľahko rozdrviť na prášok. V suchom prostredí neoxiduje. Vo vlhkom stráca lesk a získava siné zafarbenie. Horí modrozeleným plameňom.</w:t>
      </w:r>
    </w:p>
    <w:p w:rsidR="005B7575" w:rsidRDefault="005B7575" w:rsidP="005B7575">
      <w:pPr>
        <w:spacing w:after="0"/>
        <w:ind w:firstLine="720"/>
        <w:jc w:val="both"/>
      </w:pPr>
      <w:r>
        <w:t>V prírode sa vyskytuje v antimónových rudách. Najbežnejšou rudou je antimonit.</w:t>
      </w:r>
    </w:p>
    <w:p w:rsidR="005B7575" w:rsidRDefault="005B7575" w:rsidP="005B7575">
      <w:pPr>
        <w:tabs>
          <w:tab w:val="left" w:pos="709"/>
        </w:tabs>
        <w:spacing w:after="0"/>
        <w:jc w:val="both"/>
      </w:pPr>
      <w:r>
        <w:t>Najväčšie náleziská antimónových rúd sú v Rusku, Číne, Mexiku. Významná ťažba je tiež v bývalej Juhoslávii, Slovensku, Peru, USA, Kanade, Alžírsku, Chile a v Juhoafrickej republike.</w:t>
      </w:r>
    </w:p>
    <w:p w:rsidR="005B7575" w:rsidRDefault="005B7575" w:rsidP="005B7575">
      <w:pPr>
        <w:spacing w:after="0"/>
        <w:jc w:val="both"/>
      </w:pPr>
      <w:r>
        <w:t xml:space="preserve">           Hutnícky sa antimón vyrába tavením. Sírnik, t. j. antimonit vyteká a zostáva hlušina. </w:t>
      </w:r>
    </w:p>
    <w:p w:rsidR="005B7575" w:rsidRDefault="005B7575" w:rsidP="005B7575">
      <w:pPr>
        <w:spacing w:after="0"/>
        <w:jc w:val="both"/>
      </w:pPr>
      <w:r>
        <w:t xml:space="preserve">Takto získaný antimón nie je čistý. Obsahuje ešte arzén, olovo, železo a meď. Na čistý antimón sa spracúva žíhaním. Získa sa najskôr kysličník </w:t>
      </w:r>
      <w:proofErr w:type="spellStart"/>
      <w:r>
        <w:t>antimoničitý</w:t>
      </w:r>
      <w:proofErr w:type="spellEnd"/>
      <w:r>
        <w:t xml:space="preserve">, z ktorého sa rôznymi chemickými reakciami získa kovový antimón. Vo vode sa antimón nemení, zriedená kyselina chlorovodíková alebo sírová naň nepôsobí. Rozpustný je v lúčavke kráľovskej. Z antimónu sa pripravujú mnohé zliatiny ( napr. ložiskový kov ) a zlúčeniny pre rôzne odvetvia ( napr. gumárenský, sklársky, zápalkársky priemysel, v lekárstve a pod. ). </w:t>
      </w:r>
    </w:p>
    <w:p w:rsidR="005B7575" w:rsidRPr="00BD61D6" w:rsidRDefault="005B7575" w:rsidP="005B7575">
      <w:pPr>
        <w:spacing w:after="0"/>
        <w:jc w:val="both"/>
      </w:pPr>
      <w:r>
        <w:t xml:space="preserve">Je dôležitou súčasťou </w:t>
      </w:r>
      <w:proofErr w:type="spellStart"/>
      <w:r>
        <w:t>písmoviny</w:t>
      </w:r>
      <w:proofErr w:type="spellEnd"/>
      <w:r>
        <w:t xml:space="preserve">. Dodáva zliatine tvrdosť, lesk, stálosť na vzduchu. Pri tuhnutí zväčšuje svoj objem, čo zaručuje presné odliatky jednotlivých druhov písma. </w:t>
      </w:r>
    </w:p>
    <w:p w:rsidR="005B7575" w:rsidRPr="0055565F" w:rsidRDefault="005B7575" w:rsidP="005B7575"/>
    <w:p w:rsidR="005B7575" w:rsidRDefault="005B7575" w:rsidP="005B7575">
      <w:pPr>
        <w:jc w:val="both"/>
      </w:pPr>
    </w:p>
    <w:p w:rsidR="005B7575" w:rsidRPr="00FB706F" w:rsidRDefault="005B7575" w:rsidP="005B7575">
      <w:pPr>
        <w:tabs>
          <w:tab w:val="left" w:pos="567"/>
        </w:tabs>
        <w:spacing w:after="0"/>
        <w:jc w:val="both"/>
      </w:pPr>
      <w:r>
        <w:tab/>
      </w:r>
    </w:p>
    <w:p w:rsidR="005B7575" w:rsidRDefault="005B7575" w:rsidP="005B7575">
      <w:pPr>
        <w:tabs>
          <w:tab w:val="left" w:pos="567"/>
        </w:tabs>
        <w:jc w:val="center"/>
        <w:rPr>
          <w:b/>
          <w:i/>
        </w:rPr>
      </w:pPr>
      <w:r>
        <w:rPr>
          <w:b/>
          <w:i/>
          <w:noProof/>
          <w:lang w:eastAsia="sk-SK"/>
        </w:rPr>
        <w:drawing>
          <wp:inline distT="0" distB="0" distL="0" distR="0" wp14:anchorId="209F5524" wp14:editId="1B920BFD">
            <wp:extent cx="2574235" cy="2394459"/>
            <wp:effectExtent l="0" t="0" r="0" b="6350"/>
            <wp:docPr id="43" name="Obrázok 43" descr="C:\Users\NTB\Desktop\Kn.mat.3roč\Km-3. obrázky\antim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\Desktop\Kn.mat.3roč\Km-3. obrázky\antimó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69" cy="23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75" w:rsidRDefault="005B7575" w:rsidP="005B7575">
      <w:pPr>
        <w:tabs>
          <w:tab w:val="left" w:pos="567"/>
        </w:tabs>
        <w:jc w:val="center"/>
        <w:rPr>
          <w:b/>
          <w:i/>
        </w:rPr>
      </w:pPr>
      <w:r>
        <w:rPr>
          <w:b/>
          <w:i/>
        </w:rPr>
        <w:t>Antimón</w:t>
      </w:r>
    </w:p>
    <w:p w:rsidR="005B7575" w:rsidRDefault="005B7575" w:rsidP="005B7575">
      <w:pPr>
        <w:tabs>
          <w:tab w:val="left" w:pos="567"/>
        </w:tabs>
        <w:jc w:val="center"/>
        <w:rPr>
          <w:b/>
          <w:i/>
        </w:rPr>
      </w:pPr>
    </w:p>
    <w:p w:rsidR="005B7575" w:rsidRDefault="005B7575" w:rsidP="005B7575">
      <w:pPr>
        <w:tabs>
          <w:tab w:val="left" w:pos="567"/>
        </w:tabs>
        <w:jc w:val="center"/>
        <w:rPr>
          <w:b/>
          <w:i/>
        </w:rPr>
      </w:pPr>
    </w:p>
    <w:p w:rsidR="005B7575" w:rsidRDefault="005B7575" w:rsidP="005B7575">
      <w:pPr>
        <w:rPr>
          <w:b/>
          <w:i/>
        </w:rPr>
      </w:pPr>
      <w:r>
        <w:rPr>
          <w:b/>
          <w:i/>
        </w:rPr>
        <w:br w:type="page"/>
      </w:r>
    </w:p>
    <w:p w:rsidR="005B7575" w:rsidRDefault="005B7575" w:rsidP="007653BC">
      <w:pPr>
        <w:pStyle w:val="Nadpisy"/>
        <w:numPr>
          <w:ilvl w:val="0"/>
          <w:numId w:val="0"/>
        </w:numPr>
        <w:spacing w:after="0"/>
      </w:pPr>
      <w:bookmarkStart w:id="9" w:name="_Toc350537263"/>
      <w:bookmarkStart w:id="10" w:name="_GoBack"/>
      <w:bookmarkEnd w:id="10"/>
      <w:r>
        <w:lastRenderedPageBreak/>
        <w:t>CÍN – Sn</w:t>
      </w:r>
      <w:bookmarkEnd w:id="9"/>
    </w:p>
    <w:p w:rsidR="005B7575" w:rsidRDefault="005B7575" w:rsidP="005B7575">
      <w:pPr>
        <w:pStyle w:val="Celok"/>
        <w:numPr>
          <w:ilvl w:val="0"/>
          <w:numId w:val="0"/>
        </w:numPr>
        <w:ind w:left="360"/>
      </w:pPr>
    </w:p>
    <w:p w:rsidR="005B7575" w:rsidRDefault="005B7575" w:rsidP="005B7575">
      <w:pPr>
        <w:tabs>
          <w:tab w:val="left" w:pos="0"/>
        </w:tabs>
        <w:spacing w:after="0"/>
        <w:ind w:left="851"/>
      </w:pPr>
      <w:r>
        <w:t xml:space="preserve"> Je lesklý, striebrobiely kov. Patrí medzi najmäkšie kovy  a dá sa krájať nožom.</w:t>
      </w:r>
    </w:p>
    <w:p w:rsidR="005B7575" w:rsidRDefault="005B7575" w:rsidP="005B7575">
      <w:pPr>
        <w:tabs>
          <w:tab w:val="left" w:pos="0"/>
        </w:tabs>
        <w:spacing w:after="0"/>
        <w:jc w:val="both"/>
      </w:pPr>
      <w:r>
        <w:t xml:space="preserve"> Je síce málo pevný, ale kujný a dá sa vyvalcovať na tenké fólie hrúbky až 0,002 mm</w:t>
      </w:r>
    </w:p>
    <w:p w:rsidR="005B7575" w:rsidRDefault="005B7575" w:rsidP="005B7575">
      <w:pPr>
        <w:tabs>
          <w:tab w:val="left" w:pos="0"/>
        </w:tabs>
        <w:spacing w:after="0"/>
        <w:jc w:val="both"/>
      </w:pPr>
      <w:r>
        <w:t xml:space="preserve"> ( staniol ).</w:t>
      </w:r>
    </w:p>
    <w:p w:rsidR="005B7575" w:rsidRDefault="005B7575" w:rsidP="005B7575">
      <w:pPr>
        <w:tabs>
          <w:tab w:val="left" w:pos="0"/>
        </w:tabs>
        <w:spacing w:after="0"/>
        <w:ind w:firstLine="851"/>
        <w:jc w:val="both"/>
      </w:pPr>
      <w:r>
        <w:t xml:space="preserve">  V prírode je najdôležitejšou cínovou rudou cínovec, čiže </w:t>
      </w:r>
      <w:proofErr w:type="spellStart"/>
      <w:r>
        <w:t>kasiterit</w:t>
      </w:r>
      <w:proofErr w:type="spellEnd"/>
      <w:r>
        <w:t>. Najväčšie náleziská cínovca má Rusko, Čína, Thajsko, Malajsko, Barma, Indonézia, Austrália, Afrika, USA. V Európe sa nachádza vo Veľkej Británii a v oblasti Krušných hôr.</w:t>
      </w:r>
    </w:p>
    <w:p w:rsidR="005B7575" w:rsidRDefault="005B7575" w:rsidP="005B7575">
      <w:pPr>
        <w:tabs>
          <w:tab w:val="left" w:pos="0"/>
        </w:tabs>
        <w:spacing w:after="0"/>
        <w:ind w:firstLine="851"/>
        <w:jc w:val="both"/>
      </w:pPr>
      <w:r>
        <w:t xml:space="preserve">Cín sa získava z cínovej rudy v šachtových peciach. Od rôznych nečistôt sa rafinuje pretavovaním. Pretože cín je drahý kov a zásoby jeho rúd sa zmenšujú, spracúva sa intenzívne i odpadový materiál. Pri nižších teplotách je stály, nemení sa vo vode, ani v organických kyselinách. V kyseline chlorovodíkovej sa dobre rozpúšťa, ako aj v chladnej alebo mierne teplej kyseline dusičnej. Silné kyseliny a zásady ho rozrušujú. Cín rozpálený zhorí na kysličník </w:t>
      </w:r>
      <w:proofErr w:type="spellStart"/>
      <w:r>
        <w:t>ciničitý</w:t>
      </w:r>
      <w:proofErr w:type="spellEnd"/>
      <w:r>
        <w:t>. Pretože cín je odolný proti korózii a jeho zlúčeniny nie sú zdraviu škodlivé, používa sa ako povlak na železný plech ( napr. konzervové škatule ).</w:t>
      </w:r>
    </w:p>
    <w:p w:rsidR="005B7575" w:rsidRDefault="005B7575" w:rsidP="005B7575">
      <w:pPr>
        <w:tabs>
          <w:tab w:val="left" w:pos="0"/>
        </w:tabs>
        <w:spacing w:after="0"/>
        <w:jc w:val="both"/>
      </w:pPr>
      <w:r>
        <w:t xml:space="preserve"> Ďalej sa požíva na pocínovanie medených drôtov, na strojové zariadenia mliekarní, pivovarov, bitúnkov, na prípravu spájkového cínu, rôznych zliatin, zlúčenín a pod. ( bronz, ložiskový kov, súčasť </w:t>
      </w:r>
      <w:proofErr w:type="spellStart"/>
      <w:r>
        <w:t>písmoviny</w:t>
      </w:r>
      <w:proofErr w:type="spellEnd"/>
      <w:r>
        <w:t>, atď. ).</w:t>
      </w:r>
    </w:p>
    <w:p w:rsidR="005B7575" w:rsidRDefault="005B7575" w:rsidP="005B7575">
      <w:pPr>
        <w:tabs>
          <w:tab w:val="left" w:pos="0"/>
        </w:tabs>
        <w:spacing w:after="0"/>
        <w:jc w:val="both"/>
      </w:pPr>
    </w:p>
    <w:p w:rsidR="005B7575" w:rsidRDefault="005B7575" w:rsidP="005B7575">
      <w:pPr>
        <w:tabs>
          <w:tab w:val="left" w:pos="0"/>
        </w:tabs>
        <w:spacing w:after="0"/>
        <w:jc w:val="both"/>
      </w:pPr>
    </w:p>
    <w:p w:rsidR="005B7575" w:rsidRDefault="005B7575" w:rsidP="005B7575">
      <w:pPr>
        <w:tabs>
          <w:tab w:val="left" w:pos="0"/>
        </w:tabs>
        <w:spacing w:after="0"/>
        <w:jc w:val="both"/>
      </w:pPr>
    </w:p>
    <w:p w:rsidR="005B7575" w:rsidRDefault="005B7575" w:rsidP="005B7575">
      <w:pPr>
        <w:tabs>
          <w:tab w:val="left" w:pos="0"/>
        </w:tabs>
        <w:spacing w:after="0"/>
        <w:jc w:val="both"/>
      </w:pPr>
    </w:p>
    <w:p w:rsidR="005B7575" w:rsidRDefault="005B7575" w:rsidP="005B7575">
      <w:pPr>
        <w:tabs>
          <w:tab w:val="left" w:pos="0"/>
        </w:tabs>
        <w:spacing w:after="0"/>
        <w:jc w:val="center"/>
      </w:pPr>
      <w:r>
        <w:rPr>
          <w:noProof/>
          <w:lang w:eastAsia="sk-SK"/>
        </w:rPr>
        <w:drawing>
          <wp:inline distT="0" distB="0" distL="0" distR="0" wp14:anchorId="795D62A4" wp14:editId="0E9E24B8">
            <wp:extent cx="2286000" cy="2106556"/>
            <wp:effectExtent l="0" t="0" r="0" b="8255"/>
            <wp:docPr id="45" name="Obrázok 45" descr="C:\Users\NTB\Desktop\Kn.mat.3roč\Km-3. obrázky\c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\Desktop\Kn.mat.3roč\Km-3. obrázky\cí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08" cy="21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75" w:rsidRDefault="005B7575" w:rsidP="005B7575">
      <w:pPr>
        <w:tabs>
          <w:tab w:val="left" w:pos="0"/>
        </w:tabs>
        <w:spacing w:after="0"/>
        <w:jc w:val="center"/>
      </w:pPr>
    </w:p>
    <w:p w:rsidR="005B7575" w:rsidRPr="00CF57BC" w:rsidRDefault="005B7575" w:rsidP="005B7575">
      <w:pPr>
        <w:tabs>
          <w:tab w:val="left" w:pos="0"/>
        </w:tabs>
        <w:spacing w:after="0"/>
        <w:jc w:val="center"/>
        <w:rPr>
          <w:b/>
          <w:i/>
        </w:rPr>
      </w:pPr>
      <w:r>
        <w:rPr>
          <w:b/>
          <w:i/>
        </w:rPr>
        <w:t>Cín</w:t>
      </w:r>
    </w:p>
    <w:p w:rsidR="005B7575" w:rsidRDefault="005B7575" w:rsidP="005B7575">
      <w:pPr>
        <w:pStyle w:val="Nadpisy"/>
        <w:numPr>
          <w:ilvl w:val="0"/>
          <w:numId w:val="0"/>
        </w:numPr>
        <w:spacing w:after="0"/>
      </w:pPr>
    </w:p>
    <w:p w:rsidR="005B7575" w:rsidRDefault="005B7575" w:rsidP="005B7575">
      <w:pPr>
        <w:pStyle w:val="Nadpisy"/>
        <w:numPr>
          <w:ilvl w:val="0"/>
          <w:numId w:val="0"/>
        </w:numPr>
        <w:spacing w:after="0"/>
      </w:pPr>
    </w:p>
    <w:p w:rsidR="005B7575" w:rsidRDefault="005B7575" w:rsidP="005B7575">
      <w:pPr>
        <w:tabs>
          <w:tab w:val="left" w:pos="851"/>
        </w:tabs>
        <w:ind w:left="851"/>
      </w:pPr>
      <w:r>
        <w:t xml:space="preserve">  </w:t>
      </w:r>
    </w:p>
    <w:p w:rsidR="005B7575" w:rsidRDefault="005B7575" w:rsidP="005B7575">
      <w:pPr>
        <w:pStyle w:val="Nadpisy"/>
        <w:numPr>
          <w:ilvl w:val="0"/>
          <w:numId w:val="0"/>
        </w:numPr>
        <w:spacing w:after="0"/>
      </w:pPr>
    </w:p>
    <w:p w:rsidR="005B7575" w:rsidRDefault="005B7575" w:rsidP="005B7575">
      <w:pPr>
        <w:pStyle w:val="Nadpisy"/>
        <w:numPr>
          <w:ilvl w:val="0"/>
          <w:numId w:val="0"/>
        </w:numPr>
        <w:spacing w:after="0"/>
      </w:pPr>
    </w:p>
    <w:p w:rsidR="00CC3534" w:rsidRDefault="007653BC"/>
    <w:sectPr w:rsidR="00CC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F77"/>
    <w:multiLevelType w:val="hybridMultilevel"/>
    <w:tmpl w:val="BB96065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F4E"/>
    <w:multiLevelType w:val="hybridMultilevel"/>
    <w:tmpl w:val="9DB8197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43E2"/>
    <w:multiLevelType w:val="hybridMultilevel"/>
    <w:tmpl w:val="C9D8EFE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3581"/>
    <w:multiLevelType w:val="multilevel"/>
    <w:tmpl w:val="8B0E3AC0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86579B"/>
    <w:multiLevelType w:val="hybridMultilevel"/>
    <w:tmpl w:val="3CACF29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7D84"/>
    <w:multiLevelType w:val="hybridMultilevel"/>
    <w:tmpl w:val="0024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A70A9"/>
    <w:multiLevelType w:val="hybridMultilevel"/>
    <w:tmpl w:val="C4EAC0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1EB3"/>
    <w:multiLevelType w:val="hybridMultilevel"/>
    <w:tmpl w:val="CF0CB1E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8"/>
    <w:rsid w:val="00066E4B"/>
    <w:rsid w:val="00143F81"/>
    <w:rsid w:val="00310617"/>
    <w:rsid w:val="005739D6"/>
    <w:rsid w:val="00581EE2"/>
    <w:rsid w:val="005B7575"/>
    <w:rsid w:val="00606001"/>
    <w:rsid w:val="00721381"/>
    <w:rsid w:val="007653BC"/>
    <w:rsid w:val="00B165F5"/>
    <w:rsid w:val="00B961A7"/>
    <w:rsid w:val="00BA69C2"/>
    <w:rsid w:val="00E35A6A"/>
    <w:rsid w:val="00E40AE3"/>
    <w:rsid w:val="00EB23F4"/>
    <w:rsid w:val="00F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305"/>
  <w15:chartTrackingRefBased/>
  <w15:docId w15:val="{BC1EA74A-21FE-4587-B139-23554977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757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7575"/>
    <w:pPr>
      <w:ind w:left="720"/>
      <w:contextualSpacing/>
    </w:pPr>
  </w:style>
  <w:style w:type="paragraph" w:customStyle="1" w:styleId="Celok">
    <w:name w:val="Celok"/>
    <w:basedOn w:val="Normlny"/>
    <w:link w:val="CelokChar"/>
    <w:qFormat/>
    <w:rsid w:val="005B7575"/>
    <w:pPr>
      <w:numPr>
        <w:numId w:val="1"/>
      </w:numPr>
    </w:pPr>
    <w:rPr>
      <w:rFonts w:cs="Times New Roman"/>
      <w:b/>
      <w:i/>
      <w:sz w:val="28"/>
      <w:szCs w:val="28"/>
    </w:rPr>
  </w:style>
  <w:style w:type="paragraph" w:customStyle="1" w:styleId="Nadpisy">
    <w:name w:val="Nadpisy"/>
    <w:basedOn w:val="Celok"/>
    <w:link w:val="NadpisyChar"/>
    <w:qFormat/>
    <w:rsid w:val="005B7575"/>
    <w:pPr>
      <w:numPr>
        <w:ilvl w:val="1"/>
      </w:numPr>
      <w:ind w:left="0" w:firstLine="0"/>
    </w:pPr>
    <w:rPr>
      <w:i w:val="0"/>
    </w:rPr>
  </w:style>
  <w:style w:type="character" w:customStyle="1" w:styleId="CelokChar">
    <w:name w:val="Celok Char"/>
    <w:basedOn w:val="Predvolenpsmoodseku"/>
    <w:link w:val="Celok"/>
    <w:rsid w:val="005B7575"/>
    <w:rPr>
      <w:rFonts w:ascii="Times New Roman" w:hAnsi="Times New Roman" w:cs="Times New Roman"/>
      <w:b/>
      <w:i/>
      <w:sz w:val="28"/>
      <w:szCs w:val="28"/>
    </w:rPr>
  </w:style>
  <w:style w:type="character" w:customStyle="1" w:styleId="NadpisyChar">
    <w:name w:val="Nadpisy Char"/>
    <w:basedOn w:val="CelokChar"/>
    <w:link w:val="Nadpisy"/>
    <w:rsid w:val="005B7575"/>
    <w:rPr>
      <w:rFonts w:ascii="Times New Roman" w:hAnsi="Times New Roman" w:cs="Times New Roman"/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2021-01-31T18:17:00Z</dcterms:created>
  <dcterms:modified xsi:type="dcterms:W3CDTF">2021-01-31T18:24:00Z</dcterms:modified>
</cp:coreProperties>
</file>