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C9" w:rsidRPr="002E27C9" w:rsidRDefault="002E27C9" w:rsidP="002E27C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E27C9" w:rsidRPr="002E27C9" w:rsidRDefault="002E27C9" w:rsidP="002E27C9">
      <w:pPr>
        <w:pStyle w:val="Nadpis1"/>
        <w:numPr>
          <w:ilvl w:val="0"/>
          <w:numId w:val="0"/>
        </w:numPr>
        <w:jc w:val="center"/>
      </w:pPr>
      <w:bookmarkStart w:id="0" w:name="_Toc49941792"/>
      <w:r w:rsidRPr="002E27C9">
        <w:t>Biele oblátky – charakteristika, výrobný postup</w:t>
      </w:r>
      <w:bookmarkEnd w:id="0"/>
    </w:p>
    <w:p w:rsidR="002E27C9" w:rsidRPr="002E27C9" w:rsidRDefault="002E27C9" w:rsidP="002E27C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E27C9" w:rsidRPr="002E27C9" w:rsidRDefault="002E27C9" w:rsidP="002E27C9">
      <w:pPr>
        <w:widowControl w:val="0"/>
        <w:autoSpaceDE w:val="0"/>
        <w:autoSpaceDN w:val="0"/>
        <w:spacing w:before="273" w:after="0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2E27C9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Charakteristika:</w:t>
      </w:r>
      <w:r w:rsidRPr="002E27C9">
        <w:rPr>
          <w:rFonts w:ascii="Times New Roman" w:eastAsia="Times New Roman" w:hAnsi="Times New Roman" w:cs="Times New Roman"/>
          <w:i/>
          <w:color w:val="231F20"/>
          <w:spacing w:val="-12"/>
          <w:w w:val="11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biele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oblátky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sa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1"/>
          <w:w w:val="11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vyrábajú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zo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zemiakového,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kukuričného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1"/>
          <w:w w:val="11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alebo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pšenič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ného škrobu alebo zo zmesí týchto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škrobov.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Majú rozličné tvary a rozmery.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Povrch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bielych oblátok býva hladký, bez tlače a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ornamentov.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Farba oblátok je biela, no môžu sa aj farbiť. Musia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byť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dobre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rovnomerne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prepečené,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krehké,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bez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vône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chuti.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Biele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oblátky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nazývajú aj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lekárenské.</w:t>
      </w:r>
    </w:p>
    <w:p w:rsidR="002E27C9" w:rsidRPr="002E27C9" w:rsidRDefault="002E27C9" w:rsidP="002E27C9">
      <w:pPr>
        <w:widowControl w:val="0"/>
        <w:autoSpaceDE w:val="0"/>
        <w:autoSpaceDN w:val="0"/>
        <w:spacing w:before="11" w:after="0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Vyrábajú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duté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ploché.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Ploché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(listové)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oblátky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používajú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výrobe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jadrových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a mandľových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oblúčikov,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tvoria podklad pre bielkové náplne a pri výrobe cukroviniek. Duté oblátky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uplatňujú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vo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farmácii,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kde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tvoria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požívateľný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obal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rôzne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lieky.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Na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lepšie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rozlíšenie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liekov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 duté oblátky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0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farbia.</w:t>
      </w:r>
    </w:p>
    <w:p w:rsidR="002E27C9" w:rsidRPr="002E27C9" w:rsidRDefault="002E27C9" w:rsidP="002E27C9">
      <w:pPr>
        <w:widowControl w:val="0"/>
        <w:autoSpaceDE w:val="0"/>
        <w:autoSpaceDN w:val="0"/>
        <w:spacing w:before="10" w:after="0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2E27C9" w:rsidRPr="002E27C9" w:rsidRDefault="002E27C9" w:rsidP="002E27C9">
      <w:pPr>
        <w:ind w:right="4"/>
        <w:jc w:val="both"/>
        <w:rPr>
          <w:rFonts w:ascii="Times New Roman" w:hAnsi="Times New Roman" w:cs="Times New Roman"/>
          <w:szCs w:val="24"/>
        </w:rPr>
      </w:pPr>
      <w:r w:rsidRPr="002E27C9">
        <w:rPr>
          <w:rFonts w:ascii="Times New Roman" w:hAnsi="Times New Roman" w:cs="Times New Roman"/>
          <w:color w:val="231F20"/>
          <w:w w:val="110"/>
          <w:szCs w:val="24"/>
        </w:rPr>
        <w:t>Výrobný postup</w:t>
      </w:r>
      <w:r w:rsidRPr="002E27C9">
        <w:rPr>
          <w:rFonts w:ascii="Times New Roman" w:hAnsi="Times New Roman" w:cs="Times New Roman"/>
          <w:b w:val="0"/>
          <w:i/>
          <w:color w:val="231F20"/>
          <w:w w:val="110"/>
          <w:szCs w:val="24"/>
        </w:rPr>
        <w:t xml:space="preserve"> </w:t>
      </w:r>
      <w:r w:rsidRPr="002E27C9">
        <w:rPr>
          <w:rFonts w:ascii="Times New Roman" w:hAnsi="Times New Roman" w:cs="Times New Roman"/>
          <w:b w:val="0"/>
          <w:color w:val="231F20"/>
          <w:w w:val="110"/>
          <w:szCs w:val="24"/>
        </w:rPr>
        <w:t>oblátkového cesta</w:t>
      </w:r>
      <w:r w:rsidRPr="002E27C9">
        <w:rPr>
          <w:rFonts w:ascii="Times New Roman" w:hAnsi="Times New Roman" w:cs="Times New Roman"/>
          <w:b w:val="0"/>
          <w:i/>
          <w:color w:val="231F20"/>
          <w:w w:val="110"/>
          <w:szCs w:val="24"/>
        </w:rPr>
        <w:t xml:space="preserve">: </w:t>
      </w:r>
      <w:r w:rsidRPr="002E27C9">
        <w:rPr>
          <w:rFonts w:ascii="Times New Roman" w:hAnsi="Times New Roman" w:cs="Times New Roman"/>
          <w:color w:val="231F20"/>
          <w:w w:val="110"/>
          <w:szCs w:val="24"/>
        </w:rPr>
        <w:t>príprava cesta na biele oblátky sa skladá z dvoch častí:</w:t>
      </w:r>
    </w:p>
    <w:p w:rsidR="002E27C9" w:rsidRPr="002E27C9" w:rsidRDefault="002E27C9" w:rsidP="002E27C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7" w:after="0"/>
        <w:ind w:left="0" w:right="4" w:firstLine="0"/>
        <w:jc w:val="left"/>
        <w:rPr>
          <w:rFonts w:ascii="Times New Roman" w:hAnsi="Times New Roman" w:cs="Times New Roman"/>
          <w:szCs w:val="24"/>
        </w:rPr>
      </w:pPr>
      <w:r w:rsidRPr="002E27C9">
        <w:rPr>
          <w:rFonts w:ascii="Times New Roman" w:hAnsi="Times New Roman" w:cs="Times New Roman"/>
          <w:color w:val="231F20"/>
          <w:w w:val="115"/>
          <w:szCs w:val="24"/>
        </w:rPr>
        <w:t>príprava škrobového</w:t>
      </w:r>
      <w:r w:rsidRPr="002E27C9">
        <w:rPr>
          <w:rFonts w:ascii="Times New Roman" w:hAnsi="Times New Roman" w:cs="Times New Roman"/>
          <w:color w:val="231F20"/>
          <w:spacing w:val="-18"/>
          <w:w w:val="115"/>
          <w:szCs w:val="24"/>
        </w:rPr>
        <w:t xml:space="preserve"> </w:t>
      </w:r>
      <w:r w:rsidRPr="002E27C9">
        <w:rPr>
          <w:rFonts w:ascii="Times New Roman" w:hAnsi="Times New Roman" w:cs="Times New Roman"/>
          <w:color w:val="231F20"/>
          <w:w w:val="115"/>
          <w:szCs w:val="24"/>
        </w:rPr>
        <w:t>mazu,</w:t>
      </w:r>
    </w:p>
    <w:p w:rsidR="002E27C9" w:rsidRPr="002E27C9" w:rsidRDefault="002E27C9" w:rsidP="002E27C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7" w:after="0"/>
        <w:ind w:left="0" w:right="4" w:firstLine="0"/>
        <w:jc w:val="left"/>
        <w:rPr>
          <w:rFonts w:ascii="Times New Roman" w:hAnsi="Times New Roman" w:cs="Times New Roman"/>
          <w:szCs w:val="24"/>
        </w:rPr>
      </w:pPr>
      <w:r w:rsidRPr="002E27C9">
        <w:rPr>
          <w:rFonts w:ascii="Times New Roman" w:hAnsi="Times New Roman" w:cs="Times New Roman"/>
          <w:color w:val="231F20"/>
          <w:w w:val="115"/>
          <w:szCs w:val="24"/>
        </w:rPr>
        <w:t>vlastná výroba oblátkového</w:t>
      </w:r>
      <w:r w:rsidRPr="002E27C9">
        <w:rPr>
          <w:rFonts w:ascii="Times New Roman" w:hAnsi="Times New Roman" w:cs="Times New Roman"/>
          <w:color w:val="231F20"/>
          <w:spacing w:val="-27"/>
          <w:w w:val="115"/>
          <w:szCs w:val="24"/>
        </w:rPr>
        <w:t xml:space="preserve"> </w:t>
      </w:r>
      <w:r w:rsidRPr="002E27C9">
        <w:rPr>
          <w:rFonts w:ascii="Times New Roman" w:hAnsi="Times New Roman" w:cs="Times New Roman"/>
          <w:color w:val="231F20"/>
          <w:w w:val="115"/>
          <w:szCs w:val="24"/>
        </w:rPr>
        <w:t>cesta.</w:t>
      </w:r>
    </w:p>
    <w:p w:rsidR="002E27C9" w:rsidRPr="002E27C9" w:rsidRDefault="002E27C9" w:rsidP="002E27C9">
      <w:pPr>
        <w:widowControl w:val="0"/>
        <w:tabs>
          <w:tab w:val="left" w:pos="1464"/>
        </w:tabs>
        <w:autoSpaceDE w:val="0"/>
        <w:autoSpaceDN w:val="0"/>
        <w:spacing w:before="7" w:after="0"/>
        <w:ind w:right="4"/>
        <w:jc w:val="left"/>
        <w:rPr>
          <w:rFonts w:ascii="Times New Roman" w:hAnsi="Times New Roman" w:cs="Times New Roman"/>
          <w:szCs w:val="24"/>
        </w:rPr>
      </w:pPr>
    </w:p>
    <w:p w:rsidR="002E27C9" w:rsidRPr="002E27C9" w:rsidRDefault="002E27C9" w:rsidP="002E27C9">
      <w:pPr>
        <w:keepNext/>
        <w:keepLines/>
        <w:spacing w:before="22" w:after="0"/>
        <w:ind w:right="4"/>
        <w:jc w:val="left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szCs w:val="24"/>
        </w:rPr>
      </w:pPr>
      <w:r w:rsidRPr="002E27C9">
        <w:rPr>
          <w:rFonts w:ascii="Times New Roman" w:eastAsiaTheme="majorEastAsia" w:hAnsi="Times New Roman" w:cs="Times New Roman"/>
          <w:iCs/>
          <w:color w:val="231F20"/>
          <w:szCs w:val="24"/>
        </w:rPr>
        <w:t>Príprava škrobového mazu</w:t>
      </w:r>
    </w:p>
    <w:p w:rsidR="002E27C9" w:rsidRPr="002E27C9" w:rsidRDefault="002E27C9" w:rsidP="002E27C9">
      <w:pPr>
        <w:widowControl w:val="0"/>
        <w:autoSpaceDE w:val="0"/>
        <w:autoSpaceDN w:val="0"/>
        <w:spacing w:before="19" w:after="0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Zo škrobu a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vody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si pripravíme škrobový maz. Zmes zahrievame za stáleho miešania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dovtedy,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kým škrob </w:t>
      </w:r>
      <w:proofErr w:type="spellStart"/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zmazovatie</w:t>
      </w:r>
      <w:proofErr w:type="spellEnd"/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a roztok zhustne. Krátko povaríme. Hustú zmes necháme vychladnúť.</w:t>
      </w:r>
    </w:p>
    <w:p w:rsidR="002E27C9" w:rsidRPr="002E27C9" w:rsidRDefault="002E27C9" w:rsidP="002E27C9">
      <w:pPr>
        <w:keepNext/>
        <w:keepLines/>
        <w:spacing w:before="200" w:after="0"/>
        <w:ind w:right="4"/>
        <w:jc w:val="left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szCs w:val="24"/>
        </w:rPr>
      </w:pPr>
      <w:r w:rsidRPr="002E27C9">
        <w:rPr>
          <w:rFonts w:ascii="Times New Roman" w:eastAsiaTheme="majorEastAsia" w:hAnsi="Times New Roman" w:cs="Times New Roman"/>
          <w:iCs/>
          <w:color w:val="231F20"/>
          <w:szCs w:val="24"/>
        </w:rPr>
        <w:t>Príprava cesta</w:t>
      </w:r>
    </w:p>
    <w:p w:rsidR="002E27C9" w:rsidRPr="002E27C9" w:rsidRDefault="002E27C9" w:rsidP="002E27C9">
      <w:pPr>
        <w:widowControl w:val="0"/>
        <w:autoSpaceDE w:val="0"/>
        <w:autoSpaceDN w:val="0"/>
        <w:spacing w:before="15" w:after="0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E433596" wp14:editId="336B9D80">
            <wp:simplePos x="0" y="0"/>
            <wp:positionH relativeFrom="column">
              <wp:posOffset>1278255</wp:posOffset>
            </wp:positionH>
            <wp:positionV relativeFrom="paragraph">
              <wp:posOffset>909955</wp:posOffset>
            </wp:positionV>
            <wp:extent cx="2506980" cy="3708400"/>
            <wp:effectExtent l="8890" t="0" r="0" b="0"/>
            <wp:wrapSquare wrapText="bothSides"/>
            <wp:docPr id="1" name="Obrázok 1" descr="Výsledok vyhľadávania obrázkov pre dopyt obl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blát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698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Vychladnutý škrobový maz sa nadávkuje do miešacej nádoby mixéra alebo </w:t>
      </w:r>
      <w:proofErr w:type="spellStart"/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šľahacieho</w:t>
      </w:r>
      <w:proofErr w:type="spellEnd"/>
      <w:r w:rsidRPr="002E27C9">
        <w:rPr>
          <w:rFonts w:ascii="Times New Roman" w:eastAsia="Times New Roman" w:hAnsi="Times New Roman" w:cs="Times New Roman"/>
          <w:b w:val="0"/>
          <w:szCs w:val="24"/>
          <w:lang w:eastAsia="sk-SK" w:bidi="sk-SK"/>
        </w:rPr>
        <w:t xml:space="preserve">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stroja. Pridá sa potrebné množstvo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vody,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a tým sa upraví konzistencia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hmoty.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Do zmesi sa počas intenzívneho miešania môžu pridať </w:t>
      </w:r>
      <w:proofErr w:type="spellStart"/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odpečky</w:t>
      </w:r>
      <w:proofErr w:type="spellEnd"/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z pečenia bielych oblátok (</w:t>
      </w:r>
      <w:proofErr w:type="spellStart"/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odpečky</w:t>
      </w:r>
      <w:proofErr w:type="spellEnd"/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sa väčšinou z hygienických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dôvodov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používajú už len na kŕmne účely). Biele oblátky sa nekypria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chemicky,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jediným kypridlom je vodná para, ktorá sa uvoľňuje pri pečení.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Upravené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cesto sa precedí cez sito do zbernej </w:t>
      </w:r>
      <w:r w:rsidRPr="002E27C9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nádoby, </w:t>
      </w:r>
      <w:r w:rsidRPr="002E27C9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odkiaľ sa prečerpáva k pečúcim automatom.</w:t>
      </w:r>
    </w:p>
    <w:p w:rsidR="002E27C9" w:rsidRDefault="002E27C9" w:rsidP="002E27C9">
      <w:pPr>
        <w:spacing w:after="0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2E27C9" w:rsidRDefault="002E27C9" w:rsidP="002E27C9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2E27C9" w:rsidRDefault="002E27C9" w:rsidP="002E27C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E27C9" w:rsidRDefault="002E27C9" w:rsidP="002E27C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3C5352" w:rsidRDefault="003C5352">
      <w:bookmarkStart w:id="1" w:name="_GoBack"/>
      <w:bookmarkEnd w:id="1"/>
    </w:p>
    <w:sectPr w:rsidR="003C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DEA"/>
    <w:multiLevelType w:val="hybridMultilevel"/>
    <w:tmpl w:val="0798C8EA"/>
    <w:lvl w:ilvl="0" w:tplc="041B000F">
      <w:start w:val="1"/>
      <w:numFmt w:val="decimal"/>
      <w:lvlText w:val="%1."/>
      <w:lvlJc w:val="left"/>
      <w:pPr>
        <w:ind w:left="1464" w:hanging="340"/>
      </w:pPr>
      <w:rPr>
        <w:rFonts w:hint="default"/>
        <w:color w:val="231F20"/>
        <w:spacing w:val="-11"/>
        <w:w w:val="93"/>
        <w:sz w:val="22"/>
        <w:szCs w:val="22"/>
        <w:lang w:val="sk-SK" w:eastAsia="sk-SK" w:bidi="sk-SK"/>
      </w:rPr>
    </w:lvl>
    <w:lvl w:ilvl="1" w:tplc="20B88400">
      <w:numFmt w:val="bullet"/>
      <w:lvlText w:val="•"/>
      <w:lvlJc w:val="left"/>
      <w:pPr>
        <w:ind w:left="2452" w:hanging="340"/>
      </w:pPr>
      <w:rPr>
        <w:rFonts w:hint="default"/>
        <w:lang w:val="sk-SK" w:eastAsia="sk-SK" w:bidi="sk-SK"/>
      </w:rPr>
    </w:lvl>
    <w:lvl w:ilvl="2" w:tplc="8BBAF800">
      <w:numFmt w:val="bullet"/>
      <w:lvlText w:val="•"/>
      <w:lvlJc w:val="left"/>
      <w:pPr>
        <w:ind w:left="3445" w:hanging="340"/>
      </w:pPr>
      <w:rPr>
        <w:rFonts w:hint="default"/>
        <w:lang w:val="sk-SK" w:eastAsia="sk-SK" w:bidi="sk-SK"/>
      </w:rPr>
    </w:lvl>
    <w:lvl w:ilvl="3" w:tplc="E4E84E2E">
      <w:numFmt w:val="bullet"/>
      <w:lvlText w:val="•"/>
      <w:lvlJc w:val="left"/>
      <w:pPr>
        <w:ind w:left="4437" w:hanging="340"/>
      </w:pPr>
      <w:rPr>
        <w:rFonts w:hint="default"/>
        <w:lang w:val="sk-SK" w:eastAsia="sk-SK" w:bidi="sk-SK"/>
      </w:rPr>
    </w:lvl>
    <w:lvl w:ilvl="4" w:tplc="CED09132">
      <w:numFmt w:val="bullet"/>
      <w:lvlText w:val="•"/>
      <w:lvlJc w:val="left"/>
      <w:pPr>
        <w:ind w:left="5430" w:hanging="340"/>
      </w:pPr>
      <w:rPr>
        <w:rFonts w:hint="default"/>
        <w:lang w:val="sk-SK" w:eastAsia="sk-SK" w:bidi="sk-SK"/>
      </w:rPr>
    </w:lvl>
    <w:lvl w:ilvl="5" w:tplc="CE7017F6">
      <w:numFmt w:val="bullet"/>
      <w:lvlText w:val="•"/>
      <w:lvlJc w:val="left"/>
      <w:pPr>
        <w:ind w:left="6422" w:hanging="340"/>
      </w:pPr>
      <w:rPr>
        <w:rFonts w:hint="default"/>
        <w:lang w:val="sk-SK" w:eastAsia="sk-SK" w:bidi="sk-SK"/>
      </w:rPr>
    </w:lvl>
    <w:lvl w:ilvl="6" w:tplc="AB50C61A">
      <w:numFmt w:val="bullet"/>
      <w:lvlText w:val="•"/>
      <w:lvlJc w:val="left"/>
      <w:pPr>
        <w:ind w:left="7415" w:hanging="340"/>
      </w:pPr>
      <w:rPr>
        <w:rFonts w:hint="default"/>
        <w:lang w:val="sk-SK" w:eastAsia="sk-SK" w:bidi="sk-SK"/>
      </w:rPr>
    </w:lvl>
    <w:lvl w:ilvl="7" w:tplc="79068140">
      <w:numFmt w:val="bullet"/>
      <w:lvlText w:val="•"/>
      <w:lvlJc w:val="left"/>
      <w:pPr>
        <w:ind w:left="8407" w:hanging="340"/>
      </w:pPr>
      <w:rPr>
        <w:rFonts w:hint="default"/>
        <w:lang w:val="sk-SK" w:eastAsia="sk-SK" w:bidi="sk-SK"/>
      </w:rPr>
    </w:lvl>
    <w:lvl w:ilvl="8" w:tplc="000896B2">
      <w:numFmt w:val="bullet"/>
      <w:lvlText w:val="•"/>
      <w:lvlJc w:val="left"/>
      <w:pPr>
        <w:ind w:left="9400" w:hanging="340"/>
      </w:pPr>
      <w:rPr>
        <w:rFonts w:hint="default"/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9"/>
    <w:rsid w:val="002E27C9"/>
    <w:rsid w:val="003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7C9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E27C9"/>
    <w:pPr>
      <w:numPr>
        <w:numId w:val="2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E27C9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7C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7C9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E27C9"/>
    <w:pPr>
      <w:numPr>
        <w:numId w:val="2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E27C9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7C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2021-02-15T08:37:00Z</dcterms:created>
  <dcterms:modified xsi:type="dcterms:W3CDTF">2021-02-15T08:41:00Z</dcterms:modified>
</cp:coreProperties>
</file>