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D1" w:rsidRDefault="004C35A9" w:rsidP="005F4CD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</w:p>
    <w:p w:rsidR="005F4CD1" w:rsidRDefault="005F4CD1" w:rsidP="005F4CD1">
      <w:pPr>
        <w:spacing w:line="360" w:lineRule="auto"/>
        <w:rPr>
          <w:rFonts w:ascii="Century Gothic" w:hAnsi="Century Gothic"/>
        </w:rPr>
      </w:pPr>
    </w:p>
    <w:p w:rsidR="001E34F7" w:rsidRDefault="00EA6C77" w:rsidP="005F4CD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Dzień dobry!</w:t>
      </w:r>
    </w:p>
    <w:p w:rsidR="00EA6C77" w:rsidRPr="00965117" w:rsidRDefault="00EA6C77" w:rsidP="005F4CD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Wyobraź sobie, że są już wakacje </w:t>
      </w:r>
      <w:r w:rsidRPr="00EA6C77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6742E" w:rsidRPr="00965117" w:rsidRDefault="00465B2F" w:rsidP="005F4CD1">
      <w:pPr>
        <w:spacing w:line="360" w:lineRule="auto"/>
        <w:rPr>
          <w:rFonts w:ascii="Century Gothic" w:hAnsi="Century Gothic"/>
        </w:rPr>
      </w:pPr>
      <w:r w:rsidRPr="00965117">
        <w:rPr>
          <w:rFonts w:ascii="Century Gothic" w:hAnsi="Century Gothic"/>
        </w:rPr>
        <w:t>Wyob</w:t>
      </w:r>
      <w:r w:rsidR="00A6742E" w:rsidRPr="00965117">
        <w:rPr>
          <w:rFonts w:ascii="Century Gothic" w:hAnsi="Century Gothic"/>
        </w:rPr>
        <w:t xml:space="preserve">raź </w:t>
      </w:r>
      <w:r w:rsidR="000A591F">
        <w:rPr>
          <w:rFonts w:ascii="Century Gothic" w:hAnsi="Century Gothic"/>
        </w:rPr>
        <w:t>s</w:t>
      </w:r>
      <w:r w:rsidR="00A6742E" w:rsidRPr="00965117">
        <w:rPr>
          <w:rFonts w:ascii="Century Gothic" w:hAnsi="Century Gothic"/>
        </w:rPr>
        <w:t>obie</w:t>
      </w:r>
      <w:r w:rsidR="000A591F">
        <w:rPr>
          <w:rFonts w:ascii="Century Gothic" w:hAnsi="Century Gothic"/>
        </w:rPr>
        <w:t xml:space="preserve"> też</w:t>
      </w:r>
      <w:r w:rsidR="00A6742E" w:rsidRPr="00965117">
        <w:rPr>
          <w:rFonts w:ascii="Century Gothic" w:hAnsi="Century Gothic"/>
        </w:rPr>
        <w:t>, że możesz wybrać się w podróż dokądkolwiek tylko chcesz. Jakie miejsce wybierasz? Jeśli</w:t>
      </w:r>
      <w:r w:rsidR="00EA6C77">
        <w:rPr>
          <w:rFonts w:ascii="Century Gothic" w:hAnsi="Century Gothic"/>
        </w:rPr>
        <w:t xml:space="preserve"> już </w:t>
      </w:r>
      <w:r w:rsidR="00A6742E" w:rsidRPr="00965117">
        <w:rPr>
          <w:rFonts w:ascii="Century Gothic" w:hAnsi="Century Gothic"/>
        </w:rPr>
        <w:t xml:space="preserve"> wybrałeś, to czas na zorganizowanie tej podróży</w:t>
      </w:r>
      <w:r w:rsidR="00EA6C77">
        <w:rPr>
          <w:rFonts w:ascii="Century Gothic" w:hAnsi="Century Gothic"/>
        </w:rPr>
        <w:t xml:space="preserve"> samolotem. </w:t>
      </w:r>
      <w:r w:rsidR="00A6742E" w:rsidRPr="00965117">
        <w:rPr>
          <w:rFonts w:ascii="Century Gothic" w:hAnsi="Century Gothic"/>
        </w:rPr>
        <w:t>Czy wiesz , jak przygotować się do takiej podróży?</w:t>
      </w:r>
    </w:p>
    <w:p w:rsidR="00A6742E" w:rsidRPr="00EA6C77" w:rsidRDefault="00A6742E" w:rsidP="005F4CD1">
      <w:pPr>
        <w:spacing w:line="360" w:lineRule="auto"/>
        <w:jc w:val="center"/>
        <w:rPr>
          <w:rFonts w:ascii="Century Gothic" w:hAnsi="Century Gothic"/>
          <w:b/>
          <w:bCs/>
          <w:color w:val="4472C4" w:themeColor="accent1"/>
        </w:rPr>
      </w:pPr>
    </w:p>
    <w:p w:rsidR="00A6742E" w:rsidRPr="00EA6C77" w:rsidRDefault="00A6742E" w:rsidP="005F4CD1">
      <w:pPr>
        <w:spacing w:line="360" w:lineRule="auto"/>
        <w:jc w:val="center"/>
        <w:rPr>
          <w:rFonts w:ascii="Century Gothic" w:hAnsi="Century Gothic"/>
          <w:color w:val="4472C4" w:themeColor="accent1"/>
        </w:rPr>
      </w:pPr>
      <w:r w:rsidRPr="00EA6C77">
        <w:rPr>
          <w:rFonts w:ascii="Century Gothic" w:hAnsi="Century Gothic"/>
          <w:b/>
          <w:bCs/>
          <w:color w:val="4472C4" w:themeColor="accent1"/>
        </w:rPr>
        <w:t>PROCEDURA NA LOTNISKU</w:t>
      </w:r>
      <w:r w:rsidRPr="00EA6C77">
        <w:rPr>
          <w:rFonts w:ascii="Century Gothic" w:hAnsi="Century Gothic"/>
          <w:color w:val="4472C4" w:themeColor="accent1"/>
        </w:rPr>
        <w:br/>
      </w:r>
    </w:p>
    <w:p w:rsidR="00775915" w:rsidRPr="00965117" w:rsidRDefault="00356DC7" w:rsidP="005F4CD1">
      <w:pPr>
        <w:spacing w:line="360" w:lineRule="auto"/>
        <w:ind w:left="283"/>
        <w:rPr>
          <w:rFonts w:ascii="Century Gothic" w:hAnsi="Century Gothic"/>
        </w:rPr>
      </w:pPr>
      <w:r w:rsidRPr="00965117">
        <w:rPr>
          <w:rFonts w:ascii="Century Gothic" w:hAnsi="Century Gothic"/>
        </w:rPr>
        <w:t xml:space="preserve">Procedura na lotnisku zawsze wygląda tak samo. </w:t>
      </w:r>
      <w:r w:rsidR="00A6742E" w:rsidRPr="00965117">
        <w:rPr>
          <w:rFonts w:ascii="Century Gothic" w:hAnsi="Century Gothic"/>
          <w:shd w:val="clear" w:color="auto" w:fill="FFFFFF"/>
        </w:rPr>
        <w:t xml:space="preserve"> Dziś dowiesz się, co trzeba robić po kolei na, jakie </w:t>
      </w:r>
      <w:r w:rsidR="00EA6C77">
        <w:rPr>
          <w:rFonts w:ascii="Century Gothic" w:hAnsi="Century Gothic"/>
          <w:shd w:val="clear" w:color="auto" w:fill="FFFFFF"/>
        </w:rPr>
        <w:t xml:space="preserve">są </w:t>
      </w:r>
      <w:r w:rsidR="00A6742E" w:rsidRPr="00965117">
        <w:rPr>
          <w:rFonts w:ascii="Century Gothic" w:hAnsi="Century Gothic"/>
          <w:shd w:val="clear" w:color="auto" w:fill="FFFFFF"/>
        </w:rPr>
        <w:t>etapy odprawy, jak się zachować</w:t>
      </w:r>
      <w:r w:rsidR="005F4CD1">
        <w:rPr>
          <w:rFonts w:ascii="Century Gothic" w:hAnsi="Century Gothic"/>
          <w:shd w:val="clear" w:color="auto" w:fill="FFFFFF"/>
        </w:rPr>
        <w:t xml:space="preserve"> podczas kontroli, </w:t>
      </w:r>
      <w:r w:rsidR="00A6742E" w:rsidRPr="00965117">
        <w:rPr>
          <w:rFonts w:ascii="Century Gothic" w:hAnsi="Century Gothic"/>
          <w:shd w:val="clear" w:color="auto" w:fill="FFFFFF"/>
        </w:rPr>
        <w:t>jak się nie zgubić</w:t>
      </w:r>
      <w:r w:rsidR="00EA6C77">
        <w:rPr>
          <w:rFonts w:ascii="Century Gothic" w:hAnsi="Century Gothic"/>
          <w:shd w:val="clear" w:color="auto" w:fill="FFFFFF"/>
        </w:rPr>
        <w:t xml:space="preserve"> i o </w:t>
      </w:r>
      <w:r w:rsidR="00A6742E" w:rsidRPr="00965117">
        <w:rPr>
          <w:rFonts w:ascii="Century Gothic" w:hAnsi="Century Gothic"/>
          <w:shd w:val="clear" w:color="auto" w:fill="FFFFFF"/>
        </w:rPr>
        <w:t>czym nie zapomnieć</w:t>
      </w:r>
      <w:r w:rsidR="00EA6C77">
        <w:rPr>
          <w:rFonts w:ascii="Century Gothic" w:hAnsi="Century Gothic"/>
          <w:shd w:val="clear" w:color="auto" w:fill="FFFFFF"/>
        </w:rPr>
        <w:t>, by b</w:t>
      </w:r>
      <w:r w:rsidR="00A6742E" w:rsidRPr="00965117">
        <w:rPr>
          <w:rFonts w:ascii="Century Gothic" w:hAnsi="Century Gothic"/>
          <w:shd w:val="clear" w:color="auto" w:fill="FFFFFF"/>
        </w:rPr>
        <w:t>ez stresu</w:t>
      </w:r>
      <w:r w:rsidR="00EA6C77">
        <w:rPr>
          <w:rFonts w:ascii="Century Gothic" w:hAnsi="Century Gothic"/>
          <w:shd w:val="clear" w:color="auto" w:fill="FFFFFF"/>
        </w:rPr>
        <w:t xml:space="preserve"> i kłopotów </w:t>
      </w:r>
      <w:r w:rsidR="005F4CD1">
        <w:rPr>
          <w:rFonts w:ascii="Century Gothic" w:hAnsi="Century Gothic"/>
          <w:shd w:val="clear" w:color="auto" w:fill="FFFFFF"/>
        </w:rPr>
        <w:t xml:space="preserve">wylecieć w wymarzoną podróż </w:t>
      </w:r>
      <w:r w:rsidR="005F4CD1" w:rsidRPr="005F4CD1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4CD1">
        <w:rPr>
          <w:rFonts w:ascii="Century Gothic" w:hAnsi="Century Gothic"/>
          <w:shd w:val="clear" w:color="auto" w:fill="FFFFFF"/>
        </w:rPr>
        <w:t xml:space="preserve"> </w:t>
      </w:r>
    </w:p>
    <w:p w:rsidR="00775915" w:rsidRPr="00465B2F" w:rsidRDefault="00775915">
      <w:pPr>
        <w:rPr>
          <w:rFonts w:ascii="Century Gothic" w:hAnsi="Century Gothic"/>
          <w:sz w:val="24"/>
          <w:szCs w:val="24"/>
        </w:rPr>
      </w:pPr>
    </w:p>
    <w:p w:rsidR="00775915" w:rsidRDefault="00775915" w:rsidP="00A6742E">
      <w:pPr>
        <w:jc w:val="center"/>
        <w:rPr>
          <w:rFonts w:ascii="Century Gothic" w:hAnsi="Century Gothic"/>
          <w:sz w:val="24"/>
          <w:szCs w:val="24"/>
        </w:rPr>
      </w:pPr>
      <w:r w:rsidRPr="00465B2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891C560" wp14:editId="29283135">
            <wp:extent cx="5760720" cy="3241548"/>
            <wp:effectExtent l="0" t="0" r="0" b="0"/>
            <wp:docPr id="3" name="Obraz 3" descr="Procedura na lotn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edura na lotnis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2E" w:rsidRDefault="00A6742E" w:rsidP="00A6742E">
      <w:pPr>
        <w:jc w:val="center"/>
        <w:rPr>
          <w:rFonts w:ascii="Century Gothic" w:hAnsi="Century Gothic"/>
          <w:sz w:val="24"/>
          <w:szCs w:val="24"/>
        </w:rPr>
      </w:pPr>
    </w:p>
    <w:p w:rsidR="00A6742E" w:rsidRDefault="00A6742E" w:rsidP="00A6742E">
      <w:pPr>
        <w:jc w:val="center"/>
        <w:rPr>
          <w:rFonts w:ascii="Century Gothic" w:hAnsi="Century Gothic"/>
          <w:sz w:val="24"/>
          <w:szCs w:val="24"/>
        </w:rPr>
      </w:pPr>
    </w:p>
    <w:p w:rsidR="00965117" w:rsidRDefault="00965117" w:rsidP="00A6742E">
      <w:pPr>
        <w:jc w:val="center"/>
        <w:rPr>
          <w:rFonts w:ascii="Century Gothic" w:hAnsi="Century Gothic"/>
          <w:sz w:val="24"/>
          <w:szCs w:val="24"/>
        </w:rPr>
      </w:pPr>
    </w:p>
    <w:p w:rsidR="00965117" w:rsidRDefault="00965117" w:rsidP="00A6742E">
      <w:pPr>
        <w:jc w:val="center"/>
        <w:rPr>
          <w:rFonts w:ascii="Century Gothic" w:hAnsi="Century Gothic"/>
          <w:sz w:val="24"/>
          <w:szCs w:val="24"/>
        </w:rPr>
      </w:pPr>
    </w:p>
    <w:p w:rsidR="00BF7DC3" w:rsidRDefault="00BF7DC3" w:rsidP="00A6742E">
      <w:pPr>
        <w:jc w:val="center"/>
        <w:rPr>
          <w:rFonts w:ascii="Century Gothic" w:hAnsi="Century Gothic"/>
          <w:color w:val="0070C0"/>
          <w:sz w:val="24"/>
          <w:szCs w:val="24"/>
        </w:rPr>
      </w:pPr>
    </w:p>
    <w:p w:rsidR="00EA6C77" w:rsidRDefault="00EA6C77" w:rsidP="005F4CD1">
      <w:pPr>
        <w:rPr>
          <w:rFonts w:ascii="Century Gothic" w:hAnsi="Century Gothic"/>
          <w:color w:val="0070C0"/>
          <w:sz w:val="24"/>
          <w:szCs w:val="24"/>
        </w:rPr>
      </w:pPr>
    </w:p>
    <w:p w:rsidR="00BF7DC3" w:rsidRDefault="00BF7DC3" w:rsidP="00A6742E">
      <w:pPr>
        <w:jc w:val="center"/>
        <w:rPr>
          <w:rFonts w:ascii="Century Gothic" w:hAnsi="Century Gothic"/>
          <w:color w:val="0070C0"/>
          <w:sz w:val="24"/>
          <w:szCs w:val="24"/>
        </w:rPr>
      </w:pPr>
    </w:p>
    <w:tbl>
      <w:tblPr>
        <w:tblW w:w="0" w:type="auto"/>
        <w:jc w:val="center"/>
        <w:tblBorders>
          <w:top w:val="thinThickSmallGap" w:sz="24" w:space="0" w:color="1F4E79" w:themeColor="accent5" w:themeShade="80"/>
          <w:left w:val="thinThickSmallGap" w:sz="24" w:space="0" w:color="1F4E79" w:themeColor="accent5" w:themeShade="80"/>
          <w:bottom w:val="thinThickSmallGap" w:sz="24" w:space="0" w:color="1F4E79" w:themeColor="accent5" w:themeShade="80"/>
          <w:right w:val="thinThickSmallGap" w:sz="24" w:space="0" w:color="1F4E79" w:themeColor="accent5" w:themeShade="80"/>
          <w:insideH w:val="thinThickSmallGap" w:sz="24" w:space="0" w:color="1F4E79" w:themeColor="accent5" w:themeShade="80"/>
          <w:insideV w:val="thinThickSmallGap" w:sz="24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6C77" w:rsidTr="00EA6C77">
        <w:trPr>
          <w:trHeight w:val="376"/>
          <w:jc w:val="center"/>
        </w:trPr>
        <w:tc>
          <w:tcPr>
            <w:tcW w:w="10581" w:type="dxa"/>
          </w:tcPr>
          <w:p w:rsidR="00EA6C77" w:rsidRDefault="00EA6C77" w:rsidP="00EA6C77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4"/>
                <w:szCs w:val="24"/>
              </w:rPr>
            </w:pPr>
            <w:r w:rsidRPr="00BF7DC3">
              <w:rPr>
                <w:rFonts w:ascii="Century Gothic" w:hAnsi="Century Gothic"/>
                <w:b/>
                <w:bCs/>
                <w:color w:val="4472C4" w:themeColor="accent1"/>
                <w:sz w:val="24"/>
                <w:szCs w:val="24"/>
              </w:rPr>
              <w:t>PROCEDURA NA LOTNISKU KROK PO KROKU</w:t>
            </w:r>
          </w:p>
        </w:tc>
      </w:tr>
    </w:tbl>
    <w:p w:rsidR="00965117" w:rsidRPr="00A6742E" w:rsidRDefault="00965117" w:rsidP="00EA6C77">
      <w:pPr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Borders>
          <w:top w:val="thinThickSmallGap" w:sz="24" w:space="0" w:color="1F4E79" w:themeColor="accent5" w:themeShade="80"/>
          <w:left w:val="thinThickSmallGap" w:sz="24" w:space="0" w:color="1F4E79" w:themeColor="accent5" w:themeShade="80"/>
          <w:bottom w:val="thinThickSmallGap" w:sz="24" w:space="0" w:color="1F4E79" w:themeColor="accent5" w:themeShade="80"/>
          <w:right w:val="thinThickSmallGap" w:sz="24" w:space="0" w:color="1F4E79" w:themeColor="accent5" w:themeShade="80"/>
          <w:insideH w:val="thinThickSmallGap" w:sz="24" w:space="0" w:color="1F4E79" w:themeColor="accent5" w:themeShade="80"/>
          <w:insideV w:val="thinThickSmallGap" w:sz="2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412"/>
        <w:gridCol w:w="7964"/>
      </w:tblGrid>
      <w:tr w:rsidR="00BF7DC3" w:rsidRPr="00BF7DC3" w:rsidTr="00BF7DC3">
        <w:tc>
          <w:tcPr>
            <w:tcW w:w="1785" w:type="dxa"/>
          </w:tcPr>
          <w:p w:rsidR="00A6742E" w:rsidRPr="00BF7DC3" w:rsidRDefault="00A6742E" w:rsidP="00BF7DC3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  <w:p w:rsidR="00A6742E" w:rsidRPr="00BF7DC3" w:rsidRDefault="00A6742E" w:rsidP="00BF7DC3">
            <w:pPr>
              <w:spacing w:line="276" w:lineRule="auto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BF7DC3">
              <w:rPr>
                <w:rFonts w:ascii="Century Gothic" w:eastAsia="Times New Roman" w:hAnsi="Century Gothic" w:cs="Times New Roman"/>
                <w:b/>
                <w:bCs/>
                <w:color w:val="0070C0"/>
                <w:sz w:val="28"/>
                <w:szCs w:val="28"/>
                <w:lang w:eastAsia="pl-PL"/>
              </w:rPr>
              <w:t xml:space="preserve">Bagaż </w:t>
            </w:r>
          </w:p>
        </w:tc>
        <w:tc>
          <w:tcPr>
            <w:tcW w:w="8671" w:type="dxa"/>
          </w:tcPr>
          <w:p w:rsidR="00A6742E" w:rsidRPr="00BF7DC3" w:rsidRDefault="00A6742E" w:rsidP="00BF7DC3">
            <w:pPr>
              <w:spacing w:before="100" w:beforeAutospacing="1" w:after="100" w:afterAutospacing="1" w:line="276" w:lineRule="auto"/>
              <w:rPr>
                <w:rFonts w:asciiTheme="majorHAnsi" w:hAnsiTheme="majorHAnsi" w:cstheme="majorHAnsi"/>
                <w:color w:val="4472C4" w:themeColor="accent1"/>
              </w:rPr>
            </w:pPr>
            <w:r w:rsidRPr="00BF7DC3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>Przed wyruszeniem w podróż musimy się spakować. Dobrze jest zawczasu przemyśleć tę kwestię, by na miejscu uniknąć nieprzyjemnych sytuacji i stresu.</w:t>
            </w:r>
            <w:r w:rsidRPr="00BF7DC3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 Zanim wyruszymy z domu warto sprawdzić </w:t>
            </w:r>
            <w:r w:rsidRPr="00BF7DC3">
              <w:rPr>
                <w:rStyle w:val="Pogrubienie"/>
                <w:rFonts w:asciiTheme="majorHAnsi" w:hAnsiTheme="majorHAnsi" w:cstheme="majorHAnsi"/>
                <w:color w:val="4472C4" w:themeColor="accent1"/>
                <w:bdr w:val="none" w:sz="0" w:space="0" w:color="auto" w:frame="1"/>
                <w:shd w:val="clear" w:color="auto" w:fill="FFFFFF"/>
              </w:rPr>
              <w:t>wymiary i wagę swojego bagażu – zarówno rejestrowanego, jak i podręcznego.</w:t>
            </w:r>
            <w:r w:rsidRPr="00BF7DC3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 Czy na pewno mieści się w wytycznych ustalonych przez linię lotniczą? </w:t>
            </w:r>
          </w:p>
        </w:tc>
      </w:tr>
      <w:tr w:rsidR="00BF7DC3" w:rsidRPr="00BF7DC3" w:rsidTr="00BF7DC3">
        <w:tc>
          <w:tcPr>
            <w:tcW w:w="1785" w:type="dxa"/>
          </w:tcPr>
          <w:p w:rsidR="00965117" w:rsidRPr="00BF7DC3" w:rsidRDefault="00965117" w:rsidP="00BF7DC3">
            <w:pPr>
              <w:spacing w:line="276" w:lineRule="auto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</w:p>
          <w:p w:rsidR="00A6742E" w:rsidRPr="00BF7DC3" w:rsidRDefault="00965117" w:rsidP="00BF7DC3">
            <w:pPr>
              <w:spacing w:line="276" w:lineRule="auto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 w:rsidRPr="00BF7DC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Zaplanuj czas</w:t>
            </w:r>
          </w:p>
        </w:tc>
        <w:tc>
          <w:tcPr>
            <w:tcW w:w="8671" w:type="dxa"/>
          </w:tcPr>
          <w:p w:rsidR="00965117" w:rsidRPr="00BF7DC3" w:rsidRDefault="00965117" w:rsidP="00965117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</w:rPr>
            </w:pPr>
          </w:p>
          <w:p w:rsidR="00965117" w:rsidRPr="00BF7DC3" w:rsidRDefault="00965117" w:rsidP="00965117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</w:rPr>
            </w:pPr>
            <w:r w:rsidRPr="00BF7DC3">
              <w:rPr>
                <w:rFonts w:asciiTheme="majorHAnsi" w:hAnsiTheme="majorHAnsi" w:cstheme="majorHAnsi"/>
                <w:color w:val="4472C4" w:themeColor="accent1"/>
              </w:rPr>
              <w:t xml:space="preserve">Aby zapewnić sobie komfort podróży i spokój ducha, warto pojechać na lotnisko ze sporym zapasem czasu – zwłaszcza, jeżeli to Wasza pierwsza podróż samolotem. </w:t>
            </w:r>
          </w:p>
          <w:p w:rsidR="00A6742E" w:rsidRPr="00BF7DC3" w:rsidRDefault="00A6742E" w:rsidP="00BF7DC3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</w:rPr>
            </w:pPr>
          </w:p>
        </w:tc>
      </w:tr>
      <w:tr w:rsidR="00BF7DC3" w:rsidRPr="00BF7DC3" w:rsidTr="00BF7DC3">
        <w:tc>
          <w:tcPr>
            <w:tcW w:w="1785" w:type="dxa"/>
          </w:tcPr>
          <w:p w:rsidR="00965117" w:rsidRPr="00BF7DC3" w:rsidRDefault="00965117" w:rsidP="00BF7DC3">
            <w:pPr>
              <w:spacing w:line="276" w:lineRule="auto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</w:p>
          <w:p w:rsidR="00965117" w:rsidRPr="00BF7DC3" w:rsidRDefault="00965117" w:rsidP="00BF7DC3">
            <w:pPr>
              <w:spacing w:line="276" w:lineRule="auto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</w:p>
          <w:p w:rsidR="00A6742E" w:rsidRPr="00BF7DC3" w:rsidRDefault="00965117" w:rsidP="00BF7DC3">
            <w:pPr>
              <w:spacing w:line="276" w:lineRule="auto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 w:rsidRPr="00BF7DC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Odprawa </w:t>
            </w:r>
          </w:p>
        </w:tc>
        <w:tc>
          <w:tcPr>
            <w:tcW w:w="8671" w:type="dxa"/>
          </w:tcPr>
          <w:p w:rsidR="00965117" w:rsidRPr="00BF7DC3" w:rsidRDefault="00965117" w:rsidP="00965117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</w:rPr>
            </w:pPr>
            <w:r w:rsidRPr="00BF7DC3">
              <w:rPr>
                <w:rFonts w:asciiTheme="majorHAnsi" w:hAnsiTheme="majorHAnsi" w:cstheme="majorHAnsi"/>
                <w:color w:val="4472C4" w:themeColor="accent1"/>
              </w:rPr>
              <w:t xml:space="preserve">Odprawa polega na sprawdzeniu dokumentów, numerów rezerwacji. </w:t>
            </w:r>
            <w:r w:rsidR="00BF7DC3" w:rsidRPr="00BF7DC3">
              <w:rPr>
                <w:rFonts w:asciiTheme="majorHAnsi" w:hAnsiTheme="majorHAnsi" w:cstheme="majorHAnsi"/>
                <w:color w:val="4472C4" w:themeColor="accent1"/>
              </w:rPr>
              <w:t xml:space="preserve">Odprawę </w:t>
            </w:r>
            <w:r w:rsidRPr="00BF7DC3">
              <w:rPr>
                <w:rFonts w:asciiTheme="majorHAnsi" w:hAnsiTheme="majorHAnsi" w:cstheme="majorHAnsi"/>
                <w:color w:val="4472C4" w:themeColor="accent1"/>
              </w:rPr>
              <w:t>online, którą można zrobić w domu lub odprawa na lotnisku.</w:t>
            </w:r>
            <w:r w:rsidRPr="00BF7DC3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 Przypilnujmy, by </w:t>
            </w:r>
            <w:r w:rsidRPr="00BF7DC3">
              <w:rPr>
                <w:rStyle w:val="Pogrubienie"/>
                <w:rFonts w:asciiTheme="majorHAnsi" w:hAnsiTheme="majorHAnsi" w:cstheme="majorHAnsi"/>
                <w:color w:val="4472C4" w:themeColor="accent1"/>
                <w:bdr w:val="none" w:sz="0" w:space="0" w:color="auto" w:frame="1"/>
                <w:shd w:val="clear" w:color="auto" w:fill="FFFFFF"/>
              </w:rPr>
              <w:t>zabrać ze sobą wydrukowane karty pokładowe lub zainstalować aplikację z ich elektroniczną wersją</w:t>
            </w:r>
            <w:r w:rsidRPr="00BF7DC3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. </w:t>
            </w:r>
            <w:r w:rsidR="00BF7DC3" w:rsidRPr="00BF7DC3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>O</w:t>
            </w:r>
            <w:r w:rsidRPr="00BF7DC3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>czywiście trzeba mieć ze sobą dokumenty – </w:t>
            </w:r>
            <w:r w:rsidRPr="00BF7DC3">
              <w:rPr>
                <w:rStyle w:val="Pogrubienie"/>
                <w:rFonts w:asciiTheme="majorHAnsi" w:hAnsiTheme="majorHAnsi" w:cstheme="majorHAnsi"/>
                <w:color w:val="4472C4" w:themeColor="accent1"/>
                <w:bdr w:val="none" w:sz="0" w:space="0" w:color="auto" w:frame="1"/>
                <w:shd w:val="clear" w:color="auto" w:fill="FFFFFF"/>
              </w:rPr>
              <w:t>dowód osobisty albo paszport (ważny co najmniej przez następne 6 miesięcy) w zależności, gdzie się udajemy.</w:t>
            </w:r>
          </w:p>
          <w:p w:rsidR="00A6742E" w:rsidRPr="00BF7DC3" w:rsidRDefault="00A6742E" w:rsidP="00965117">
            <w:pPr>
              <w:tabs>
                <w:tab w:val="left" w:pos="476"/>
              </w:tabs>
              <w:spacing w:line="276" w:lineRule="auto"/>
              <w:rPr>
                <w:rFonts w:asciiTheme="majorHAnsi" w:hAnsiTheme="majorHAnsi" w:cstheme="majorHAnsi"/>
                <w:color w:val="4472C4" w:themeColor="accent1"/>
              </w:rPr>
            </w:pPr>
          </w:p>
        </w:tc>
      </w:tr>
      <w:tr w:rsidR="00BF7DC3" w:rsidRPr="00BF7DC3" w:rsidTr="00BF7DC3">
        <w:tc>
          <w:tcPr>
            <w:tcW w:w="1785" w:type="dxa"/>
          </w:tcPr>
          <w:p w:rsidR="00965117" w:rsidRPr="00BF7DC3" w:rsidRDefault="00965117" w:rsidP="00BF7DC3">
            <w:pPr>
              <w:spacing w:line="276" w:lineRule="auto"/>
              <w:rPr>
                <w:rStyle w:val="Pogrubienie"/>
                <w:rFonts w:ascii="Century Gothic" w:hAnsi="Century Gothic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F7DC3" w:rsidRPr="00BF7DC3" w:rsidRDefault="00BF7DC3" w:rsidP="00BF7DC3">
            <w:pPr>
              <w:spacing w:line="276" w:lineRule="auto"/>
              <w:rPr>
                <w:rStyle w:val="Pogrubienie"/>
                <w:rFonts w:ascii="Century Gothic" w:hAnsi="Century Gothic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6742E" w:rsidRPr="00BF7DC3" w:rsidRDefault="00965117" w:rsidP="00BF7DC3">
            <w:pPr>
              <w:spacing w:line="276" w:lineRule="auto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BF7DC3">
              <w:rPr>
                <w:rStyle w:val="Pogrubienie"/>
                <w:rFonts w:ascii="Century Gothic" w:hAnsi="Century Gothic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>Kontrola bezpieczeństwa</w:t>
            </w:r>
          </w:p>
        </w:tc>
        <w:tc>
          <w:tcPr>
            <w:tcW w:w="8671" w:type="dxa"/>
          </w:tcPr>
          <w:p w:rsidR="00BF7DC3" w:rsidRPr="00BF7DC3" w:rsidRDefault="00BF7DC3" w:rsidP="00965117">
            <w:pPr>
              <w:shd w:val="clear" w:color="auto" w:fill="FFFFFF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color w:val="4472C4" w:themeColor="accent1"/>
                <w:bdr w:val="none" w:sz="0" w:space="0" w:color="auto" w:frame="1"/>
                <w:lang w:eastAsia="pl-PL"/>
              </w:rPr>
            </w:pPr>
          </w:p>
          <w:p w:rsidR="00965117" w:rsidRPr="00965117" w:rsidRDefault="00965117" w:rsidP="00965117">
            <w:pPr>
              <w:shd w:val="clear" w:color="auto" w:fill="FFFFFF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color w:val="4472C4" w:themeColor="accent1"/>
                <w:bdr w:val="none" w:sz="0" w:space="0" w:color="auto" w:frame="1"/>
                <w:lang w:eastAsia="pl-PL"/>
              </w:rPr>
            </w:pP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bdr w:val="none" w:sz="0" w:space="0" w:color="auto" w:frame="1"/>
                <w:lang w:eastAsia="pl-PL"/>
              </w:rPr>
              <w:t>Przed nami stoi bramka do wykrywania metalu, a obok taśma i plastikowe koszyki, które przejeżdżają przez skaner.</w:t>
            </w: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>  Na taśmę wykładamy swój bagaż podręczny. </w:t>
            </w: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bdr w:val="none" w:sz="0" w:space="0" w:color="auto" w:frame="1"/>
                <w:lang w:eastAsia="pl-PL"/>
              </w:rPr>
              <w:t>W koszyku umieszczamy sprzęt elektroniczny oraz odzież wierzchnią, zawartość kieszeni (np. klucze czy monety) i dodatki – kurtkę, pasek, zegarek</w:t>
            </w:r>
            <w:r w:rsidR="00BF7DC3" w:rsidRPr="00BF7DC3">
              <w:rPr>
                <w:rFonts w:asciiTheme="majorHAnsi" w:eastAsia="Times New Roman" w:hAnsiTheme="majorHAnsi" w:cstheme="majorHAnsi"/>
                <w:color w:val="4472C4" w:themeColor="accent1"/>
                <w:bdr w:val="none" w:sz="0" w:space="0" w:color="auto" w:frame="1"/>
                <w:lang w:eastAsia="pl-PL"/>
              </w:rPr>
              <w:t>.</w:t>
            </w:r>
          </w:p>
          <w:p w:rsidR="00965117" w:rsidRPr="00965117" w:rsidRDefault="00965117" w:rsidP="00965117">
            <w:pPr>
              <w:shd w:val="clear" w:color="auto" w:fill="FFFFFF"/>
              <w:spacing w:after="300" w:line="276" w:lineRule="auto"/>
              <w:textAlignment w:val="baseline"/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</w:pP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 xml:space="preserve">W razie wątpliwości </w:t>
            </w:r>
            <w:r w:rsidR="00BF7DC3" w:rsidRPr="00BF7DC3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 xml:space="preserve">pomogą nam </w:t>
            </w: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>funkcjonariusze.</w:t>
            </w:r>
          </w:p>
          <w:p w:rsidR="00A6742E" w:rsidRPr="00BF7DC3" w:rsidRDefault="00A6742E" w:rsidP="00965117">
            <w:pPr>
              <w:spacing w:line="276" w:lineRule="auto"/>
              <w:jc w:val="center"/>
              <w:rPr>
                <w:rFonts w:asciiTheme="majorHAnsi" w:hAnsiTheme="majorHAnsi" w:cstheme="majorHAnsi"/>
                <w:color w:val="4472C4" w:themeColor="accent1"/>
              </w:rPr>
            </w:pPr>
          </w:p>
        </w:tc>
      </w:tr>
      <w:tr w:rsidR="00BF7DC3" w:rsidRPr="00BF7DC3" w:rsidTr="00BF7DC3">
        <w:tc>
          <w:tcPr>
            <w:tcW w:w="1785" w:type="dxa"/>
          </w:tcPr>
          <w:p w:rsidR="00BF7DC3" w:rsidRPr="00BF7DC3" w:rsidRDefault="00BF7DC3" w:rsidP="00BF7DC3">
            <w:pPr>
              <w:spacing w:line="276" w:lineRule="auto"/>
              <w:rPr>
                <w:rStyle w:val="Pogrubienie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6742E" w:rsidRPr="00BF7DC3" w:rsidRDefault="00965117" w:rsidP="00BF7DC3">
            <w:pPr>
              <w:spacing w:line="276" w:lineRule="auto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BF7DC3">
              <w:rPr>
                <w:rStyle w:val="Pogrubienie"/>
                <w:rFonts w:ascii="Century Gothic" w:hAnsi="Century Gothic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>Wejście na pokład</w:t>
            </w:r>
          </w:p>
        </w:tc>
        <w:tc>
          <w:tcPr>
            <w:tcW w:w="8671" w:type="dxa"/>
          </w:tcPr>
          <w:p w:rsidR="00965117" w:rsidRPr="00965117" w:rsidRDefault="00965117" w:rsidP="00BF7DC3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</w:pPr>
            <w:r w:rsidRPr="00BF7DC3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>Po przejściu kontroli bezpieczeństwa  sprawdzamy informacje na tablicy odlotów.</w:t>
            </w:r>
            <w:r w:rsidR="00BF7DC3" w:rsidRPr="00BF7DC3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 xml:space="preserve"> </w:t>
            </w: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 xml:space="preserve">Patrzymy, jaki numer ma nasza bramka, czyli </w:t>
            </w:r>
            <w:r w:rsidRPr="00965117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pl-PL"/>
              </w:rPr>
              <w:t>„</w:t>
            </w:r>
            <w:proofErr w:type="spellStart"/>
            <w:r w:rsidRPr="00965117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pl-PL"/>
              </w:rPr>
              <w:t>gate</w:t>
            </w:r>
            <w:proofErr w:type="spellEnd"/>
            <w:r w:rsidRPr="00965117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pl-PL"/>
              </w:rPr>
              <w:t>”.</w:t>
            </w:r>
            <w:r w:rsidR="00BF7DC3" w:rsidRPr="00BF7DC3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pl-PL"/>
              </w:rPr>
              <w:t xml:space="preserve"> </w:t>
            </w: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 xml:space="preserve">Stawiamy się o odpowiedniej godzinie, kiedy rozpoczął się </w:t>
            </w:r>
            <w:r w:rsidRPr="00965117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pl-PL"/>
              </w:rPr>
              <w:t>„</w:t>
            </w:r>
            <w:proofErr w:type="spellStart"/>
            <w:r w:rsidRPr="00965117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pl-PL"/>
              </w:rPr>
              <w:t>boarding</w:t>
            </w:r>
            <w:proofErr w:type="spellEnd"/>
            <w:r w:rsidRPr="00965117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pl-PL"/>
              </w:rPr>
              <w:t>”,</w:t>
            </w: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 xml:space="preserve"> czyli wchodzenie na pokład.</w:t>
            </w:r>
            <w:r w:rsidR="00434969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 xml:space="preserve"> </w:t>
            </w: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>Podajemy kartę pokładową (i opcjonalnie dokument tożsamości).</w:t>
            </w:r>
          </w:p>
          <w:p w:rsidR="00965117" w:rsidRPr="00965117" w:rsidRDefault="00965117" w:rsidP="00BF7DC3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</w:pPr>
            <w:r w:rsidRPr="00965117">
              <w:rPr>
                <w:rFonts w:asciiTheme="majorHAnsi" w:eastAsia="Times New Roman" w:hAnsiTheme="majorHAnsi" w:cstheme="majorHAnsi"/>
                <w:color w:val="4472C4" w:themeColor="accent1"/>
                <w:lang w:eastAsia="pl-PL"/>
              </w:rPr>
              <w:t>Wsiadamy do samolotu.</w:t>
            </w:r>
          </w:p>
          <w:p w:rsidR="00A6742E" w:rsidRPr="00BF7DC3" w:rsidRDefault="00A6742E" w:rsidP="00965117">
            <w:pPr>
              <w:tabs>
                <w:tab w:val="left" w:pos="288"/>
              </w:tabs>
              <w:spacing w:line="276" w:lineRule="auto"/>
              <w:rPr>
                <w:rFonts w:asciiTheme="majorHAnsi" w:hAnsiTheme="majorHAnsi" w:cstheme="majorHAnsi"/>
                <w:color w:val="4472C4" w:themeColor="accent1"/>
              </w:rPr>
            </w:pPr>
          </w:p>
        </w:tc>
      </w:tr>
    </w:tbl>
    <w:p w:rsidR="00CB50EC" w:rsidRPr="00EA6C77" w:rsidRDefault="00CB50EC" w:rsidP="00BF7DC3">
      <w:pPr>
        <w:pStyle w:val="Nagwek3"/>
        <w:rPr>
          <w:rStyle w:val="Pogrubienie"/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:rsidR="00CB50EC" w:rsidRPr="00EA6C77" w:rsidRDefault="00BF7DC3" w:rsidP="00BF7DC3">
      <w:pPr>
        <w:pStyle w:val="Nagwek3"/>
        <w:rPr>
          <w:rFonts w:ascii="Century Gothic" w:hAnsi="Century Gothic"/>
          <w:color w:val="4472C4" w:themeColor="accent1"/>
          <w:sz w:val="24"/>
          <w:szCs w:val="24"/>
        </w:rPr>
      </w:pPr>
      <w:r w:rsidRPr="00EA6C77">
        <w:rPr>
          <w:rStyle w:val="Pogrubienie"/>
          <w:rFonts w:ascii="Century Gothic" w:hAnsi="Century Gothic"/>
          <w:b/>
          <w:bCs/>
          <w:color w:val="4472C4" w:themeColor="accent1"/>
          <w:sz w:val="24"/>
          <w:szCs w:val="24"/>
        </w:rPr>
        <w:t>A C</w:t>
      </w:r>
      <w:r w:rsidR="00CB50EC" w:rsidRPr="00EA6C77">
        <w:rPr>
          <w:rStyle w:val="Pogrubienie"/>
          <w:rFonts w:ascii="Century Gothic" w:hAnsi="Century Gothic"/>
          <w:b/>
          <w:bCs/>
          <w:color w:val="4472C4" w:themeColor="accent1"/>
          <w:sz w:val="24"/>
          <w:szCs w:val="24"/>
        </w:rPr>
        <w:t>o jeśli spóźnicie się na wejścia do samolotu?</w:t>
      </w:r>
    </w:p>
    <w:p w:rsidR="00CB50EC" w:rsidRPr="00EA6C77" w:rsidRDefault="00CB50EC" w:rsidP="00CB50EC">
      <w:pPr>
        <w:pStyle w:val="NormalnyWeb"/>
        <w:ind w:left="643"/>
        <w:jc w:val="both"/>
        <w:rPr>
          <w:rFonts w:ascii="Century Gothic" w:hAnsi="Century Gothic"/>
          <w:color w:val="4472C4" w:themeColor="accent1"/>
        </w:rPr>
      </w:pPr>
      <w:r w:rsidRPr="00EA6C77">
        <w:rPr>
          <w:rFonts w:ascii="Century Gothic" w:hAnsi="Century Gothic"/>
          <w:color w:val="4472C4" w:themeColor="accent1"/>
        </w:rPr>
        <w:t>Jeśli obsługa otrzyma informacje, że pasażer Kowalski przeszedł odprawę i kontrolę, a nie zjawił się przed wejściem do samolotu, na tablicy odlotów pojawia się wówczas napis „</w:t>
      </w:r>
      <w:proofErr w:type="spellStart"/>
      <w:r w:rsidRPr="00EA6C77">
        <w:rPr>
          <w:rFonts w:ascii="Century Gothic" w:hAnsi="Century Gothic"/>
          <w:color w:val="4472C4" w:themeColor="accent1"/>
        </w:rPr>
        <w:t>last</w:t>
      </w:r>
      <w:proofErr w:type="spellEnd"/>
      <w:r w:rsidRPr="00EA6C77">
        <w:rPr>
          <w:rFonts w:ascii="Century Gothic" w:hAnsi="Century Gothic"/>
          <w:color w:val="4472C4" w:themeColor="accent1"/>
        </w:rPr>
        <w:t xml:space="preserve"> </w:t>
      </w:r>
      <w:proofErr w:type="spellStart"/>
      <w:r w:rsidRPr="00EA6C77">
        <w:rPr>
          <w:rFonts w:ascii="Century Gothic" w:hAnsi="Century Gothic"/>
          <w:color w:val="4472C4" w:themeColor="accent1"/>
        </w:rPr>
        <w:t>call</w:t>
      </w:r>
      <w:proofErr w:type="spellEnd"/>
      <w:r w:rsidRPr="00EA6C77">
        <w:rPr>
          <w:rFonts w:ascii="Century Gothic" w:hAnsi="Century Gothic"/>
          <w:color w:val="4472C4" w:themeColor="accent1"/>
        </w:rPr>
        <w:t xml:space="preserve">”, czyli ostanie wezwanie i </w:t>
      </w:r>
      <w:r w:rsidR="00EA6C77" w:rsidRPr="00EA6C77">
        <w:rPr>
          <w:rFonts w:ascii="Century Gothic" w:hAnsi="Century Gothic"/>
          <w:color w:val="4472C4" w:themeColor="accent1"/>
        </w:rPr>
        <w:t>ostatnia</w:t>
      </w:r>
      <w:r w:rsidRPr="00EA6C77">
        <w:rPr>
          <w:rFonts w:ascii="Century Gothic" w:hAnsi="Century Gothic"/>
          <w:color w:val="4472C4" w:themeColor="accent1"/>
        </w:rPr>
        <w:t xml:space="preserve"> szansa na dostanie się do samolotu.</w:t>
      </w:r>
    </w:p>
    <w:p w:rsidR="00356DC7" w:rsidRPr="00465B2F" w:rsidRDefault="00356DC7" w:rsidP="00CB50EC">
      <w:pPr>
        <w:pStyle w:val="Akapitzlist"/>
        <w:ind w:left="643"/>
        <w:rPr>
          <w:rFonts w:ascii="Century Gothic" w:hAnsi="Century Gothic"/>
          <w:sz w:val="24"/>
          <w:szCs w:val="24"/>
        </w:rPr>
      </w:pPr>
    </w:p>
    <w:p w:rsidR="00CB50EC" w:rsidRPr="00BF7DC3" w:rsidRDefault="00CB50EC" w:rsidP="00BF7DC3">
      <w:pPr>
        <w:spacing w:after="0" w:line="240" w:lineRule="auto"/>
        <w:jc w:val="center"/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pl-PL"/>
        </w:rPr>
      </w:pPr>
    </w:p>
    <w:p w:rsidR="00CB50EC" w:rsidRPr="00BF7DC3" w:rsidRDefault="00CB50EC" w:rsidP="00BF7DC3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pl-PL"/>
        </w:rPr>
      </w:pPr>
      <w:r w:rsidRPr="00BF7DC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pl-PL"/>
        </w:rPr>
        <w:t>Procedura na lotnisku może nie jest najprzyjemniejszą częścią podróży, ale odbywa się po to, by zapewnić nam podczas lotu bezpieczeństwo.</w:t>
      </w:r>
    </w:p>
    <w:p w:rsidR="00CB50EC" w:rsidRPr="005F4CD1" w:rsidRDefault="00CB50EC" w:rsidP="005F4CD1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75915" w:rsidRPr="005F4CD1" w:rsidRDefault="00775915" w:rsidP="005F4CD1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75915" w:rsidRPr="005F4CD1" w:rsidRDefault="00EA6C77" w:rsidP="005F4CD1">
      <w:p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 xml:space="preserve">Jeśli chcesz  zobaczyć, jak to wszystko wygląda w praktyce, zapraszam do obejrzenia </w:t>
      </w:r>
      <w:hyperlink r:id="rId9" w:history="1">
        <w:r w:rsidR="00775915" w:rsidRPr="005F4CD1">
          <w:rPr>
            <w:rStyle w:val="Hipercze"/>
            <w:rFonts w:ascii="Century Gothic" w:hAnsi="Century Gothic"/>
            <w:sz w:val="24"/>
            <w:szCs w:val="24"/>
          </w:rPr>
          <w:t>Poradnik</w:t>
        </w:r>
        <w:r w:rsidRPr="005F4CD1">
          <w:rPr>
            <w:rStyle w:val="Hipercze"/>
            <w:rFonts w:ascii="Century Gothic" w:hAnsi="Century Gothic"/>
            <w:sz w:val="24"/>
            <w:szCs w:val="24"/>
          </w:rPr>
          <w:t>a</w:t>
        </w:r>
        <w:r w:rsidR="00775915" w:rsidRPr="005F4CD1">
          <w:rPr>
            <w:rStyle w:val="Hipercze"/>
            <w:rFonts w:ascii="Century Gothic" w:hAnsi="Century Gothic"/>
            <w:sz w:val="24"/>
            <w:szCs w:val="24"/>
          </w:rPr>
          <w:t xml:space="preserve"> podróżnika</w:t>
        </w:r>
      </w:hyperlink>
    </w:p>
    <w:p w:rsidR="00CB50EC" w:rsidRPr="005F4CD1" w:rsidRDefault="00CB50EC" w:rsidP="005F4CD1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B50EC" w:rsidRPr="005F4CD1" w:rsidRDefault="00CB50EC" w:rsidP="005F4CD1">
      <w:p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Wiesz już wszystko na temat procedur w porcie lotniczym.</w:t>
      </w:r>
      <w:r w:rsidR="00EA6C77" w:rsidRPr="005F4CD1">
        <w:rPr>
          <w:rFonts w:ascii="Century Gothic" w:hAnsi="Century Gothic"/>
          <w:sz w:val="24"/>
          <w:szCs w:val="24"/>
        </w:rPr>
        <w:t xml:space="preserve"> Czas na poznanie historii naszych bohaterów, którzy </w:t>
      </w:r>
      <w:r w:rsidRPr="005F4CD1">
        <w:rPr>
          <w:rFonts w:ascii="Century Gothic" w:hAnsi="Century Gothic"/>
          <w:sz w:val="24"/>
          <w:szCs w:val="24"/>
        </w:rPr>
        <w:t>nie potrafili odpowiednio się zachować, dlatego wylecieli z lotniska</w:t>
      </w:r>
      <w:r w:rsidR="00EA6C77" w:rsidRPr="005F4CD1">
        <w:rPr>
          <w:rFonts w:ascii="Century Gothic" w:hAnsi="Century Gothic"/>
          <w:sz w:val="24"/>
          <w:szCs w:val="24"/>
        </w:rPr>
        <w:t>..</w:t>
      </w:r>
      <w:r w:rsidRPr="005F4CD1">
        <w:rPr>
          <w:rFonts w:ascii="Century Gothic" w:hAnsi="Century Gothic"/>
          <w:sz w:val="24"/>
          <w:szCs w:val="24"/>
        </w:rPr>
        <w:t xml:space="preserve"> ale nie samolotem!</w:t>
      </w:r>
      <w:r w:rsidR="00EA6C77" w:rsidRPr="005F4CD1">
        <w:rPr>
          <w:rFonts w:ascii="Century Gothic" w:hAnsi="Century Gothic"/>
          <w:sz w:val="24"/>
          <w:szCs w:val="24"/>
        </w:rPr>
        <w:t xml:space="preserve"> : )</w:t>
      </w:r>
    </w:p>
    <w:p w:rsidR="00CB50EC" w:rsidRPr="005F4CD1" w:rsidRDefault="00EA6C77" w:rsidP="005F4CD1">
      <w:p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 xml:space="preserve">1. </w:t>
      </w:r>
      <w:r w:rsidR="00CB50EC" w:rsidRPr="005F4CD1">
        <w:rPr>
          <w:rFonts w:ascii="Century Gothic" w:hAnsi="Century Gothic"/>
          <w:sz w:val="24"/>
          <w:szCs w:val="24"/>
        </w:rPr>
        <w:t xml:space="preserve">Otwórz </w:t>
      </w:r>
      <w:r w:rsidR="00CB50EC" w:rsidRPr="005F4CD1">
        <w:rPr>
          <w:rFonts w:ascii="Century Gothic" w:hAnsi="Century Gothic"/>
          <w:b/>
          <w:bCs/>
          <w:sz w:val="24"/>
          <w:szCs w:val="24"/>
        </w:rPr>
        <w:t>podręcznik</w:t>
      </w:r>
      <w:r w:rsidR="00CB50EC" w:rsidRPr="005F4CD1">
        <w:rPr>
          <w:rFonts w:ascii="Century Gothic" w:hAnsi="Century Gothic"/>
          <w:sz w:val="24"/>
          <w:szCs w:val="24"/>
        </w:rPr>
        <w:t xml:space="preserve"> na st</w:t>
      </w:r>
      <w:r w:rsidR="003F2B5D" w:rsidRPr="005F4CD1">
        <w:rPr>
          <w:rFonts w:ascii="Century Gothic" w:hAnsi="Century Gothic"/>
          <w:sz w:val="24"/>
          <w:szCs w:val="24"/>
        </w:rPr>
        <w:t xml:space="preserve">ronie </w:t>
      </w:r>
      <w:r w:rsidR="003F2B5D" w:rsidRPr="005F4CD1">
        <w:rPr>
          <w:rFonts w:ascii="Century Gothic" w:hAnsi="Century Gothic"/>
          <w:b/>
          <w:bCs/>
          <w:sz w:val="24"/>
          <w:szCs w:val="24"/>
        </w:rPr>
        <w:t>70</w:t>
      </w:r>
      <w:r w:rsidR="003F2B5D" w:rsidRPr="005F4CD1">
        <w:rPr>
          <w:rFonts w:ascii="Century Gothic" w:hAnsi="Century Gothic"/>
          <w:sz w:val="24"/>
          <w:szCs w:val="24"/>
        </w:rPr>
        <w:t xml:space="preserve"> i przeczytaj tekst Rafała Witka „</w:t>
      </w:r>
      <w:r w:rsidRPr="005F4CD1">
        <w:rPr>
          <w:rFonts w:ascii="Century Gothic" w:hAnsi="Century Gothic"/>
          <w:b/>
          <w:bCs/>
          <w:sz w:val="24"/>
          <w:szCs w:val="24"/>
        </w:rPr>
        <w:t>J</w:t>
      </w:r>
      <w:r w:rsidR="003F2B5D" w:rsidRPr="005F4CD1">
        <w:rPr>
          <w:rFonts w:ascii="Century Gothic" w:hAnsi="Century Gothic"/>
          <w:b/>
          <w:bCs/>
          <w:sz w:val="24"/>
          <w:szCs w:val="24"/>
        </w:rPr>
        <w:t>ak wylecieć z lotniska”</w:t>
      </w:r>
      <w:r w:rsidR="003F2B5D" w:rsidRPr="005F4CD1">
        <w:rPr>
          <w:rFonts w:ascii="Century Gothic" w:hAnsi="Century Gothic"/>
          <w:sz w:val="24"/>
          <w:szCs w:val="24"/>
        </w:rPr>
        <w:t xml:space="preserve"> </w:t>
      </w:r>
    </w:p>
    <w:p w:rsidR="003F2B5D" w:rsidRPr="005F4CD1" w:rsidRDefault="003F2B5D" w:rsidP="005F4CD1">
      <w:p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Odpowiedz na pytania. Odpowiedzi zapisz w zeszyci</w:t>
      </w:r>
      <w:r w:rsidR="00FA1678" w:rsidRPr="005F4CD1">
        <w:rPr>
          <w:rFonts w:ascii="Century Gothic" w:hAnsi="Century Gothic"/>
          <w:sz w:val="24"/>
          <w:szCs w:val="24"/>
        </w:rPr>
        <w:t>e.</w:t>
      </w:r>
    </w:p>
    <w:p w:rsidR="003F2B5D" w:rsidRPr="005F4CD1" w:rsidRDefault="003F2B5D" w:rsidP="005F4CD1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Dlaczego chłopcy zostali wydaleni z lotniska?</w:t>
      </w:r>
    </w:p>
    <w:p w:rsidR="003F2B5D" w:rsidRPr="005F4CD1" w:rsidRDefault="003F2B5D" w:rsidP="005F4CD1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Co było niedopuszczalne w ich zachowaniu?</w:t>
      </w:r>
    </w:p>
    <w:p w:rsidR="003F2B5D" w:rsidRPr="005F4CD1" w:rsidRDefault="003F2B5D" w:rsidP="005F4CD1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Dlaczego tak dokładnie sprawdza się bagaż, w tym bagaż podręczny, podróżujących osób?</w:t>
      </w:r>
    </w:p>
    <w:p w:rsidR="003F2B5D" w:rsidRPr="005F4CD1" w:rsidRDefault="003F2B5D" w:rsidP="005F4CD1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Jak można uniknąć sytuacji, która spotkała chłopców?</w:t>
      </w:r>
    </w:p>
    <w:p w:rsidR="003F2B5D" w:rsidRPr="005F4CD1" w:rsidRDefault="003F2B5D" w:rsidP="005F4CD1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Jakie znacie inne zasady ważne dla pasażerów samolotów?</w:t>
      </w:r>
    </w:p>
    <w:p w:rsidR="00EA6C77" w:rsidRPr="005F4CD1" w:rsidRDefault="00EA6C77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3F2B5D" w:rsidRPr="005F4CD1" w:rsidRDefault="00EA6C77" w:rsidP="005F4CD1">
      <w:p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 xml:space="preserve">2. </w:t>
      </w:r>
      <w:r w:rsidRPr="005F4CD1">
        <w:rPr>
          <w:rFonts w:ascii="Century Gothic" w:hAnsi="Century Gothic"/>
          <w:b/>
          <w:bCs/>
          <w:sz w:val="24"/>
          <w:szCs w:val="24"/>
        </w:rPr>
        <w:t>Ćwiczenia, strona 77, zadanie 3</w:t>
      </w:r>
      <w:r w:rsidRPr="005F4CD1">
        <w:rPr>
          <w:rFonts w:ascii="Century Gothic" w:hAnsi="Century Gothic"/>
          <w:sz w:val="24"/>
          <w:szCs w:val="24"/>
        </w:rPr>
        <w:t>: I</w:t>
      </w:r>
      <w:r w:rsidR="003F2B5D" w:rsidRPr="005F4CD1">
        <w:rPr>
          <w:rFonts w:ascii="Century Gothic" w:hAnsi="Century Gothic"/>
          <w:sz w:val="24"/>
          <w:szCs w:val="24"/>
        </w:rPr>
        <w:t>nstrukcj</w:t>
      </w:r>
      <w:r w:rsidRPr="005F4CD1">
        <w:rPr>
          <w:rFonts w:ascii="Century Gothic" w:hAnsi="Century Gothic"/>
          <w:sz w:val="24"/>
          <w:szCs w:val="24"/>
        </w:rPr>
        <w:t>a</w:t>
      </w:r>
      <w:r w:rsidR="003F2B5D" w:rsidRPr="005F4CD1">
        <w:rPr>
          <w:rFonts w:ascii="Century Gothic" w:hAnsi="Century Gothic"/>
          <w:sz w:val="24"/>
          <w:szCs w:val="24"/>
        </w:rPr>
        <w:t xml:space="preserve"> zachowania na lotnisku. Wklej brakujące punkty i podkreśl czasowniki. </w:t>
      </w:r>
    </w:p>
    <w:p w:rsidR="003F2B5D" w:rsidRPr="005F4CD1" w:rsidRDefault="00EA6C77" w:rsidP="005F4CD1">
      <w:pPr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 xml:space="preserve">3. </w:t>
      </w:r>
      <w:r w:rsidRPr="005F4CD1">
        <w:rPr>
          <w:rFonts w:ascii="Century Gothic" w:hAnsi="Century Gothic"/>
          <w:b/>
          <w:bCs/>
          <w:sz w:val="24"/>
          <w:szCs w:val="24"/>
        </w:rPr>
        <w:t>Ćwiczenia, str. 77, zadanie</w:t>
      </w:r>
      <w:r w:rsidR="00434969" w:rsidRPr="005F4CD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F4CD1">
        <w:rPr>
          <w:rFonts w:ascii="Century Gothic" w:hAnsi="Century Gothic"/>
          <w:b/>
          <w:bCs/>
          <w:sz w:val="24"/>
          <w:szCs w:val="24"/>
        </w:rPr>
        <w:t>4</w:t>
      </w:r>
      <w:r w:rsidRPr="005F4CD1">
        <w:rPr>
          <w:rFonts w:ascii="Century Gothic" w:hAnsi="Century Gothic"/>
          <w:sz w:val="24"/>
          <w:szCs w:val="24"/>
        </w:rPr>
        <w:t xml:space="preserve">: </w:t>
      </w:r>
      <w:r w:rsidR="003F2B5D" w:rsidRPr="005F4CD1">
        <w:rPr>
          <w:rFonts w:ascii="Century Gothic" w:hAnsi="Century Gothic"/>
          <w:sz w:val="24"/>
          <w:szCs w:val="24"/>
        </w:rPr>
        <w:t xml:space="preserve">Korzystając ze zdobytych wiadomości, nadaj tytuły ilustracjom </w:t>
      </w:r>
    </w:p>
    <w:p w:rsidR="00073691" w:rsidRPr="005F4CD1" w:rsidRDefault="0007369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434969" w:rsidRDefault="00434969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5F4CD1" w:rsidRPr="005F4CD1" w:rsidRDefault="005F4CD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434969" w:rsidRPr="005F4CD1" w:rsidRDefault="00434969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  <w:r w:rsidRPr="005F4CD1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</w:t>
      </w:r>
    </w:p>
    <w:p w:rsidR="00073691" w:rsidRPr="005F4CD1" w:rsidRDefault="00073691" w:rsidP="005F4CD1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073691" w:rsidRDefault="00073691" w:rsidP="00434969">
      <w:pPr>
        <w:pStyle w:val="Akapitzlist"/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434969">
        <w:rPr>
          <w:rFonts w:ascii="Century Gothic" w:hAnsi="Century Gothic"/>
          <w:b/>
          <w:bCs/>
          <w:color w:val="4472C4" w:themeColor="accent1"/>
          <w:sz w:val="32"/>
          <w:szCs w:val="32"/>
        </w:rPr>
        <w:t>MATEMATYKA</w:t>
      </w:r>
    </w:p>
    <w:p w:rsidR="00434969" w:rsidRPr="00434969" w:rsidRDefault="00434969" w:rsidP="00434969">
      <w:pPr>
        <w:pStyle w:val="Akapitzlist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73691" w:rsidRPr="004C35A9" w:rsidRDefault="003A1B93" w:rsidP="00434969">
      <w:pPr>
        <w:pStyle w:val="Akapitzlist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434969">
        <w:rPr>
          <w:rFonts w:ascii="Century Gothic" w:hAnsi="Century Gothic"/>
          <w:sz w:val="24"/>
          <w:szCs w:val="24"/>
        </w:rPr>
        <w:t>Ćwiczenia strona 45, zad. 1,2,3 i str.46, zadanie 4,5,6,7,</w:t>
      </w:r>
    </w:p>
    <w:p w:rsidR="004C35A9" w:rsidRPr="004C35A9" w:rsidRDefault="004C35A9" w:rsidP="004C35A9">
      <w:pPr>
        <w:pStyle w:val="Akapitzlist"/>
        <w:ind w:left="1440"/>
        <w:rPr>
          <w:rFonts w:ascii="Century Gothic" w:hAnsi="Century Gothic"/>
          <w:b/>
          <w:bCs/>
          <w:sz w:val="24"/>
          <w:szCs w:val="24"/>
        </w:rPr>
      </w:pPr>
    </w:p>
    <w:p w:rsidR="004C35A9" w:rsidRPr="004C35A9" w:rsidRDefault="004C35A9" w:rsidP="004C35A9">
      <w:pPr>
        <w:pStyle w:val="Akapitzlist"/>
        <w:ind w:left="1440"/>
        <w:rPr>
          <w:rFonts w:ascii="Century Gothic" w:hAnsi="Century Gothic"/>
          <w:b/>
          <w:bCs/>
          <w:sz w:val="24"/>
          <w:szCs w:val="24"/>
        </w:rPr>
      </w:pPr>
    </w:p>
    <w:p w:rsidR="000A591F" w:rsidRPr="004C35A9" w:rsidRDefault="004C35A9" w:rsidP="000A591F">
      <w:pPr>
        <w:pStyle w:val="Akapitzlist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Poniżej  z</w:t>
      </w:r>
      <w:bookmarkStart w:id="0" w:name="_GoBack"/>
      <w:bookmarkEnd w:id="0"/>
      <w:r w:rsidR="00FA1678" w:rsidRPr="004C35A9">
        <w:rPr>
          <w:rFonts w:ascii="Century Gothic" w:hAnsi="Century Gothic"/>
          <w:sz w:val="24"/>
          <w:szCs w:val="24"/>
        </w:rPr>
        <w:t>adania do rozwiązania w zeszycie i przesłan</w:t>
      </w:r>
      <w:r w:rsidRPr="004C35A9">
        <w:rPr>
          <w:rFonts w:ascii="Century Gothic" w:hAnsi="Century Gothic"/>
          <w:sz w:val="24"/>
          <w:szCs w:val="24"/>
        </w:rPr>
        <w:t>i</w:t>
      </w:r>
      <w:r w:rsidR="00FA1678" w:rsidRPr="004C35A9">
        <w:rPr>
          <w:rFonts w:ascii="Century Gothic" w:hAnsi="Century Gothic"/>
          <w:sz w:val="24"/>
          <w:szCs w:val="24"/>
        </w:rPr>
        <w:t>a na platformę</w:t>
      </w:r>
      <w:r w:rsidR="00434969" w:rsidRPr="004C35A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34969" w:rsidRPr="004C35A9">
        <w:rPr>
          <w:rFonts w:ascii="Century Gothic" w:hAnsi="Century Gothic"/>
          <w:b/>
          <w:bCs/>
          <w:sz w:val="24"/>
          <w:szCs w:val="24"/>
        </w:rPr>
        <w:t>Teams</w:t>
      </w:r>
      <w:proofErr w:type="spellEnd"/>
      <w:r w:rsidR="000A591F" w:rsidRPr="004C35A9">
        <w:rPr>
          <w:rFonts w:ascii="Century Gothic" w:hAnsi="Century Gothic"/>
          <w:sz w:val="24"/>
          <w:szCs w:val="24"/>
        </w:rPr>
        <w:t xml:space="preserve"> do własnego folderu w </w:t>
      </w:r>
      <w:hyperlink r:id="rId10" w:anchor="/school/files/KARTY%20PRACY?threadId=19:deac4e9af4204f6c851ba725b3d1081d@thread.tacv2&amp;ctx=channel&amp;rootfolder=%252Fsites%252F3a%252FShared%2520Documents%252FKARTY%2520PRACY%252FZADANIA%2520DOMOWE" w:history="1">
        <w:r w:rsidR="000A591F" w:rsidRPr="004C35A9">
          <w:rPr>
            <w:rStyle w:val="Hipercze"/>
            <w:rFonts w:ascii="Century Gothic" w:hAnsi="Century Gothic"/>
            <w:sz w:val="24"/>
            <w:szCs w:val="24"/>
          </w:rPr>
          <w:t>ZADANIA DOMOWE</w:t>
        </w:r>
      </w:hyperlink>
      <w:r w:rsidR="000A591F" w:rsidRPr="004C35A9">
        <w:rPr>
          <w:rFonts w:ascii="Century Gothic" w:hAnsi="Century Gothic"/>
          <w:sz w:val="24"/>
          <w:szCs w:val="24"/>
        </w:rPr>
        <w:t xml:space="preserve">. Przypominam, że w tym miejscu każdy ma </w:t>
      </w:r>
      <w:r w:rsidRPr="004C35A9">
        <w:rPr>
          <w:rFonts w:ascii="Century Gothic" w:hAnsi="Century Gothic"/>
          <w:sz w:val="24"/>
          <w:szCs w:val="24"/>
        </w:rPr>
        <w:t>przypisany</w:t>
      </w:r>
      <w:r w:rsidR="000A591F" w:rsidRPr="004C35A9">
        <w:rPr>
          <w:rFonts w:ascii="Century Gothic" w:hAnsi="Century Gothic"/>
          <w:sz w:val="24"/>
          <w:szCs w:val="24"/>
        </w:rPr>
        <w:t xml:space="preserve"> swój folder. Proszę przesyłać zadania wyłącznie do swojego folderu. </w:t>
      </w:r>
    </w:p>
    <w:p w:rsidR="000A591F" w:rsidRDefault="000A591F" w:rsidP="000A591F">
      <w:pPr>
        <w:rPr>
          <w:rFonts w:ascii="Century Gothic" w:hAnsi="Century Gothic"/>
          <w:sz w:val="24"/>
          <w:szCs w:val="24"/>
        </w:rPr>
      </w:pPr>
    </w:p>
    <w:p w:rsidR="00A86537" w:rsidRDefault="00A86537" w:rsidP="000A591F">
      <w:pPr>
        <w:ind w:left="1080"/>
        <w:rPr>
          <w:rFonts w:ascii="Century Gothic" w:hAnsi="Century Gothic"/>
          <w:b/>
          <w:bCs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  <w:r w:rsidRPr="00465B2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BE6E686" wp14:editId="45C7CBA0">
            <wp:extent cx="5760720" cy="459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91" w:rsidRPr="00465B2F" w:rsidRDefault="00073691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A86537">
      <w:pPr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4C35A9" w:rsidRPr="000A591F" w:rsidRDefault="004C35A9" w:rsidP="004C35A9">
      <w:pPr>
        <w:pStyle w:val="Akapitzlist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A591F">
        <w:rPr>
          <w:rFonts w:ascii="Century Gothic" w:hAnsi="Century Gothic"/>
          <w:sz w:val="24"/>
          <w:szCs w:val="24"/>
        </w:rPr>
        <w:t>Ćwiczenia matematyczne</w:t>
      </w: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A86537" w:rsidRPr="00465B2F" w:rsidRDefault="00A86537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8A09EC" w:rsidRPr="00465B2F" w:rsidRDefault="008A09EC" w:rsidP="003F2B5D">
      <w:pPr>
        <w:pStyle w:val="Akapitzlist"/>
        <w:rPr>
          <w:rFonts w:ascii="Century Gothic" w:hAnsi="Century Gothic"/>
          <w:sz w:val="24"/>
          <w:szCs w:val="24"/>
        </w:rPr>
      </w:pPr>
      <w:r w:rsidRPr="00465B2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10A715C" wp14:editId="3506F6D4">
            <wp:extent cx="5760720" cy="367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C" w:rsidRPr="00465B2F" w:rsidRDefault="008A09EC" w:rsidP="003F2B5D">
      <w:pPr>
        <w:pStyle w:val="Akapitzlist"/>
        <w:rPr>
          <w:rFonts w:ascii="Century Gothic" w:hAnsi="Century Gothic"/>
          <w:sz w:val="24"/>
          <w:szCs w:val="24"/>
        </w:rPr>
      </w:pPr>
    </w:p>
    <w:p w:rsidR="008A09EC" w:rsidRPr="00465B2F" w:rsidRDefault="008A09EC" w:rsidP="003F2B5D">
      <w:pPr>
        <w:pStyle w:val="Akapitzlist"/>
        <w:rPr>
          <w:rFonts w:ascii="Century Gothic" w:hAnsi="Century Gothic"/>
          <w:sz w:val="24"/>
          <w:szCs w:val="24"/>
        </w:rPr>
      </w:pPr>
      <w:r w:rsidRPr="00465B2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7F8FBB1" wp14:editId="069D1348">
            <wp:extent cx="5760720" cy="306768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C" w:rsidRDefault="008A09EC" w:rsidP="003F2B5D">
      <w:pPr>
        <w:pStyle w:val="Akapitzlist"/>
        <w:rPr>
          <w:rFonts w:ascii="Century Gothic" w:hAnsi="Century Gothic"/>
          <w:sz w:val="24"/>
          <w:szCs w:val="24"/>
        </w:rPr>
      </w:pPr>
      <w:r w:rsidRPr="00465B2F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6E279BE8" wp14:editId="662B6F17">
            <wp:extent cx="5760720" cy="364172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1F" w:rsidRDefault="000A591F" w:rsidP="003F2B5D">
      <w:pPr>
        <w:pStyle w:val="Akapitzlist"/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</w:p>
    <w:p w:rsidR="000A591F" w:rsidRDefault="000A591F" w:rsidP="000A591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0A591F" w:rsidRDefault="000A591F" w:rsidP="000A591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0A591F" w:rsidRDefault="000A591F" w:rsidP="000A591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0A591F" w:rsidRPr="000A591F" w:rsidRDefault="000A591F" w:rsidP="000A591F">
      <w:pPr>
        <w:pStyle w:val="Akapitzlist"/>
        <w:jc w:val="center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A591F">
        <w:rPr>
          <w:rFonts w:ascii="Century Gothic" w:hAnsi="Century Gothic"/>
          <w:b/>
          <w:bCs/>
          <w:color w:val="4472C4" w:themeColor="accent1"/>
          <w:sz w:val="24"/>
          <w:szCs w:val="24"/>
        </w:rPr>
        <w:t>KĄCIK MAŁEGO ARTYSTY</w:t>
      </w:r>
    </w:p>
    <w:p w:rsidR="000A591F" w:rsidRDefault="000A591F" w:rsidP="000A591F">
      <w:pPr>
        <w:pStyle w:val="Akapitzlist"/>
        <w:jc w:val="center"/>
        <w:rPr>
          <w:rFonts w:ascii="Century Gothic" w:hAnsi="Century Gothic"/>
          <w:color w:val="4472C4" w:themeColor="accent1"/>
          <w:sz w:val="24"/>
          <w:szCs w:val="24"/>
        </w:rPr>
      </w:pPr>
    </w:p>
    <w:p w:rsidR="000A591F" w:rsidRPr="000A591F" w:rsidRDefault="000A591F" w:rsidP="000A591F">
      <w:pPr>
        <w:pStyle w:val="Akapitzlist"/>
        <w:rPr>
          <w:rFonts w:ascii="Century Gothic" w:hAnsi="Century Gothic"/>
          <w:color w:val="4472C4" w:themeColor="accent1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Zbuduj własny samolot. </w:t>
      </w:r>
      <w:r w:rsidR="005F4CD1">
        <w:rPr>
          <w:rFonts w:ascii="Century Gothic" w:hAnsi="Century Gothic"/>
          <w:sz w:val="24"/>
          <w:szCs w:val="24"/>
        </w:rPr>
        <w:t xml:space="preserve">Instrukcję </w:t>
      </w:r>
      <w:r w:rsidRPr="000A591F">
        <w:rPr>
          <w:rFonts w:ascii="Century Gothic" w:hAnsi="Century Gothic"/>
          <w:sz w:val="24"/>
          <w:szCs w:val="24"/>
        </w:rPr>
        <w:t xml:space="preserve"> znajdziesz</w:t>
      </w:r>
      <w:hyperlink r:id="rId15" w:history="1">
        <w:r w:rsidRPr="000A591F">
          <w:rPr>
            <w:rStyle w:val="Hipercze"/>
            <w:rFonts w:ascii="Century Gothic" w:hAnsi="Century Gothic"/>
            <w:color w:val="auto"/>
            <w:sz w:val="24"/>
            <w:szCs w:val="24"/>
          </w:rPr>
          <w:t xml:space="preserve"> </w:t>
        </w:r>
        <w:hyperlink r:id="rId16" w:history="1">
          <w:r w:rsidRPr="000A591F">
            <w:rPr>
              <w:rStyle w:val="Hipercze"/>
              <w:rFonts w:ascii="Century Gothic" w:hAnsi="Century Gothic"/>
              <w:sz w:val="24"/>
              <w:szCs w:val="24"/>
            </w:rPr>
            <w:t>TUTAJ</w:t>
          </w:r>
        </w:hyperlink>
      </w:hyperlink>
    </w:p>
    <w:p w:rsidR="000A591F" w:rsidRDefault="000A591F" w:rsidP="000A591F">
      <w:pPr>
        <w:pStyle w:val="Akapitzlist"/>
        <w:jc w:val="center"/>
        <w:rPr>
          <w:rFonts w:ascii="Century Gothic" w:hAnsi="Century Gothic"/>
          <w:color w:val="4472C4" w:themeColor="accent1"/>
          <w:sz w:val="24"/>
          <w:szCs w:val="24"/>
        </w:rPr>
      </w:pPr>
    </w:p>
    <w:p w:rsidR="000A591F" w:rsidRPr="000A591F" w:rsidRDefault="000A591F" w:rsidP="000A591F">
      <w:pPr>
        <w:pStyle w:val="Akapitzlist"/>
        <w:rPr>
          <w:rFonts w:ascii="Century Gothic" w:hAnsi="Century Gothic"/>
          <w:color w:val="4472C4" w:themeColor="accent1"/>
          <w:sz w:val="24"/>
          <w:szCs w:val="24"/>
        </w:rPr>
      </w:pPr>
    </w:p>
    <w:sectPr w:rsidR="000A591F" w:rsidRPr="000A591F" w:rsidSect="00465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26" w:rsidRDefault="00A13D26" w:rsidP="00775915">
      <w:pPr>
        <w:spacing w:after="0" w:line="240" w:lineRule="auto"/>
      </w:pPr>
      <w:r>
        <w:separator/>
      </w:r>
    </w:p>
  </w:endnote>
  <w:endnote w:type="continuationSeparator" w:id="0">
    <w:p w:rsidR="00A13D26" w:rsidRDefault="00A13D26" w:rsidP="0077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26" w:rsidRDefault="00A13D26" w:rsidP="00775915">
      <w:pPr>
        <w:spacing w:after="0" w:line="240" w:lineRule="auto"/>
      </w:pPr>
      <w:r>
        <w:separator/>
      </w:r>
    </w:p>
  </w:footnote>
  <w:footnote w:type="continuationSeparator" w:id="0">
    <w:p w:rsidR="00A13D26" w:rsidRDefault="00A13D26" w:rsidP="0077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78B7"/>
    <w:multiLevelType w:val="hybridMultilevel"/>
    <w:tmpl w:val="14BCC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97D"/>
    <w:multiLevelType w:val="hybridMultilevel"/>
    <w:tmpl w:val="2E4A5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15223"/>
    <w:multiLevelType w:val="hybridMultilevel"/>
    <w:tmpl w:val="AF1C3F6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0DE6"/>
    <w:multiLevelType w:val="multilevel"/>
    <w:tmpl w:val="E6E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6F05"/>
    <w:multiLevelType w:val="hybridMultilevel"/>
    <w:tmpl w:val="B3C89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244F"/>
    <w:multiLevelType w:val="hybridMultilevel"/>
    <w:tmpl w:val="AF1C3F6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F7"/>
    <w:rsid w:val="00073691"/>
    <w:rsid w:val="00081CF4"/>
    <w:rsid w:val="000A591F"/>
    <w:rsid w:val="001E34F7"/>
    <w:rsid w:val="0032351F"/>
    <w:rsid w:val="00356DC7"/>
    <w:rsid w:val="003A1B93"/>
    <w:rsid w:val="003F2B5D"/>
    <w:rsid w:val="00434969"/>
    <w:rsid w:val="00465B2F"/>
    <w:rsid w:val="004C35A9"/>
    <w:rsid w:val="00517623"/>
    <w:rsid w:val="005F4CD1"/>
    <w:rsid w:val="00775915"/>
    <w:rsid w:val="008A09EC"/>
    <w:rsid w:val="00965117"/>
    <w:rsid w:val="00A13D26"/>
    <w:rsid w:val="00A6742E"/>
    <w:rsid w:val="00A86537"/>
    <w:rsid w:val="00BF7DC3"/>
    <w:rsid w:val="00CB50EC"/>
    <w:rsid w:val="00EA6C77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B0DD"/>
  <w15:chartTrackingRefBased/>
  <w15:docId w15:val="{99CD79AC-F925-4E12-8B9F-539C288D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6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4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4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7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915"/>
  </w:style>
  <w:style w:type="paragraph" w:styleId="Stopka">
    <w:name w:val="footer"/>
    <w:basedOn w:val="Normalny"/>
    <w:link w:val="StopkaZnak"/>
    <w:uiPriority w:val="99"/>
    <w:unhideWhenUsed/>
    <w:rsid w:val="0077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915"/>
  </w:style>
  <w:style w:type="paragraph" w:styleId="Akapitzlist">
    <w:name w:val="List Paragraph"/>
    <w:basedOn w:val="Normalny"/>
    <w:uiPriority w:val="34"/>
    <w:qFormat/>
    <w:rsid w:val="00356DC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56D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56D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5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yTmJthSji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yTmJthSjiM" TargetMode="External"/><Relationship Id="rId10" Type="http://schemas.openxmlformats.org/officeDocument/2006/relationships/hyperlink" Target="https://teams.microsoft.com/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dDca1d08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D4B1-57E7-4F76-A7BB-5DEE5FA7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2020-04-27T17:28:00Z</dcterms:created>
  <dcterms:modified xsi:type="dcterms:W3CDTF">2020-04-27T17:28:00Z</dcterms:modified>
</cp:coreProperties>
</file>