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C1" w:rsidRDefault="005C27CB" w:rsidP="005C27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7CB">
        <w:rPr>
          <w:rFonts w:ascii="Times New Roman" w:hAnsi="Times New Roman" w:cs="Times New Roman"/>
          <w:b/>
          <w:sz w:val="28"/>
          <w:szCs w:val="28"/>
          <w:u w:val="single"/>
        </w:rPr>
        <w:t xml:space="preserve">Výhody použitia </w:t>
      </w:r>
      <w:proofErr w:type="spellStart"/>
      <w:r w:rsidRPr="005C27CB">
        <w:rPr>
          <w:rFonts w:ascii="Times New Roman" w:hAnsi="Times New Roman" w:cs="Times New Roman"/>
          <w:b/>
          <w:sz w:val="28"/>
          <w:szCs w:val="28"/>
          <w:u w:val="single"/>
        </w:rPr>
        <w:t>rýchlošľahaných</w:t>
      </w:r>
      <w:proofErr w:type="spellEnd"/>
      <w:r w:rsidRPr="005C27CB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prostriedkov</w:t>
      </w:r>
    </w:p>
    <w:p w:rsidR="005C27CB" w:rsidRPr="00273D13" w:rsidRDefault="005C27CB" w:rsidP="00273D13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C27CB" w:rsidRPr="00273D13" w:rsidRDefault="005C27CB" w:rsidP="00273D1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D13">
        <w:rPr>
          <w:rFonts w:ascii="Times New Roman" w:hAnsi="Times New Roman" w:cs="Times New Roman"/>
          <w:color w:val="000000"/>
          <w:sz w:val="24"/>
          <w:szCs w:val="24"/>
        </w:rPr>
        <w:t>Výhody šľahaných hmôt s použitím rýchlo šľahaných prostriedkov :</w:t>
      </w:r>
    </w:p>
    <w:p w:rsidR="005C27CB" w:rsidRPr="00273D13" w:rsidRDefault="005C27CB" w:rsidP="00273D1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D13">
        <w:rPr>
          <w:rFonts w:ascii="Times New Roman" w:hAnsi="Times New Roman" w:cs="Times New Roman"/>
          <w:color w:val="000000"/>
          <w:sz w:val="24"/>
          <w:szCs w:val="24"/>
        </w:rPr>
        <w:t>Rýchlošľahacie</w:t>
      </w:r>
      <w:proofErr w:type="spellEnd"/>
      <w:r w:rsidRPr="00273D13">
        <w:rPr>
          <w:rFonts w:ascii="Times New Roman" w:hAnsi="Times New Roman" w:cs="Times New Roman"/>
          <w:color w:val="000000"/>
          <w:sz w:val="24"/>
          <w:szCs w:val="24"/>
        </w:rPr>
        <w:t xml:space="preserve"> prípravky RP nie sú škodlivé, a ich použitie je povolené vo všetkých krajinách Európy. Tieto prípravky spomaľujú starnutie. Vyrábajú sa zo živočíšnych tukov a rastlinných olejov. Sú svetlejšej farby, bez chuti a zápachu. Sú vo forme prášku alebo pasty. Prášok obsahuje aj sušené mlieko. Pasta obsahuje cukor alebo </w:t>
      </w:r>
      <w:proofErr w:type="spellStart"/>
      <w:r w:rsidRPr="00273D13">
        <w:rPr>
          <w:rFonts w:ascii="Times New Roman" w:hAnsi="Times New Roman" w:cs="Times New Roman"/>
          <w:color w:val="000000"/>
          <w:sz w:val="24"/>
          <w:szCs w:val="24"/>
        </w:rPr>
        <w:t>sorbit</w:t>
      </w:r>
      <w:proofErr w:type="spellEnd"/>
      <w:r w:rsidRPr="00273D13">
        <w:rPr>
          <w:rFonts w:ascii="Times New Roman" w:hAnsi="Times New Roman" w:cs="Times New Roman"/>
          <w:color w:val="000000"/>
          <w:sz w:val="24"/>
          <w:szCs w:val="24"/>
        </w:rPr>
        <w:t xml:space="preserve"> (umelé sladidlo) a vodu.</w:t>
      </w:r>
      <w:r w:rsidR="007761B3" w:rsidRPr="00273D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61B3" w:rsidRPr="00273D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odpadá nahrievanie hmoty a tým sa ušetrí tepelná energia.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čas šľahania sa skracuje z priemerných 30 minút na 2 až 3 minúty pri použití </w:t>
      </w:r>
      <w:proofErr w:type="spellStart"/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rp</w:t>
      </w:r>
      <w:proofErr w:type="spellEnd"/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pasty a asi na 5 minút pri použití </w:t>
      </w:r>
      <w:proofErr w:type="spellStart"/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rp</w:t>
      </w:r>
      <w:proofErr w:type="spellEnd"/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prášku. znižuje sa tým spotreba elektrickej energie a zvyšuje sa využitie šľahacieho stroja.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pretože sa šľahajú všetky suroviny naraz, odpadá ručné zmiešavanie vyšľahaných vajec s múkou. zjednodušuje sa tým technologický postup, zvyšuje sa hygiena práce a hmota sa lepšie premieša.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hotová hmota je stabilnejšia, znáša aj väčšie mechanické namá</w:t>
      </w:r>
      <w:bookmarkStart w:id="0" w:name="_GoBack"/>
      <w:bookmarkEnd w:id="0"/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hanie bez viditeľnej deštrukcie (pri dávkovaní a tvarovaní). tým sú vytvorené podmienky na použitie dávkovacích strojov. hmota sa po vyšľahaní a vytvarovaní nemusí ihneď piecť.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akosť korpusov sa použitím </w:t>
      </w:r>
      <w:proofErr w:type="spellStart"/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rp</w:t>
      </w:r>
      <w:proofErr w:type="spellEnd"/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nezhoršuje, naopak predlžuje sa ich čerstvosť a vláčnosť asi na dvojnásobok.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 RP</w:t>
      </w:r>
      <w:r w:rsidR="00273D13" w:rsidRPr="0027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umožňuje pripravovať zmesi na šľahané hmoty, ktoré ešte viac zjednodušujú výrobu šľahaných hmôt</w:t>
      </w:r>
      <w:r w:rsidR="00273D13" w:rsidRPr="00273D13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sectPr w:rsidR="005C27CB" w:rsidRPr="0027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10E"/>
    <w:multiLevelType w:val="hybridMultilevel"/>
    <w:tmpl w:val="59EC3700"/>
    <w:lvl w:ilvl="0" w:tplc="6F86F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CB"/>
    <w:rsid w:val="00273D13"/>
    <w:rsid w:val="005C27CB"/>
    <w:rsid w:val="007429C1"/>
    <w:rsid w:val="007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2020-03-24T16:26:00Z</cp:lastPrinted>
  <dcterms:created xsi:type="dcterms:W3CDTF">2020-03-24T16:24:00Z</dcterms:created>
  <dcterms:modified xsi:type="dcterms:W3CDTF">2021-02-15T08:32:00Z</dcterms:modified>
</cp:coreProperties>
</file>