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9C" w:rsidRDefault="00CF429C" w:rsidP="00CF429C">
      <w:pPr>
        <w:snapToGrid w:val="0"/>
        <w:jc w:val="both"/>
        <w:rPr>
          <w:b/>
          <w:bCs/>
          <w:sz w:val="28"/>
          <w:szCs w:val="28"/>
        </w:rPr>
      </w:pPr>
    </w:p>
    <w:p w:rsidR="00CF429C" w:rsidRDefault="00CF429C" w:rsidP="00CF429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Mech. prostriedky na zber – kosačky, zberače</w:t>
      </w:r>
    </w:p>
    <w:p w:rsidR="00CF429C" w:rsidRDefault="00CF429C" w:rsidP="00CF429C">
      <w:pPr>
        <w:snapToGrid w:val="0"/>
        <w:jc w:val="both"/>
        <w:rPr>
          <w:b/>
          <w:bCs/>
          <w:sz w:val="28"/>
          <w:szCs w:val="28"/>
        </w:rPr>
      </w:pPr>
    </w:p>
    <w:p w:rsidR="00CF429C" w:rsidRDefault="00CF429C" w:rsidP="00CF429C">
      <w:pPr>
        <w:rPr>
          <w:b/>
          <w:bCs/>
          <w:sz w:val="28"/>
          <w:szCs w:val="28"/>
        </w:rPr>
      </w:pPr>
    </w:p>
    <w:p w:rsidR="00CF429C" w:rsidRDefault="00CF429C" w:rsidP="00CF429C">
      <w:pPr>
        <w:sectPr w:rsidR="00CF429C" w:rsidSect="00CF42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429C" w:rsidRDefault="00CF429C" w:rsidP="00CF429C">
      <w:pPr>
        <w:pStyle w:val="Zkladntext"/>
      </w:pPr>
      <w:r>
        <w:lastRenderedPageBreak/>
        <w:t xml:space="preserve">Na trhu nájdeme rôzne druhy kosačiek. </w:t>
      </w:r>
    </w:p>
    <w:p w:rsidR="00CF429C" w:rsidRDefault="00CF429C" w:rsidP="00CF429C">
      <w:pPr>
        <w:pStyle w:val="Zkladntext"/>
      </w:pPr>
      <w:r>
        <w:t xml:space="preserve">V </w:t>
      </w:r>
      <w:r>
        <w:rPr>
          <w:b/>
          <w:bCs/>
          <w:u w:val="single"/>
        </w:rPr>
        <w:t>základnom rozdelení sú kosačky</w:t>
      </w:r>
      <w:r>
        <w:t>:</w:t>
      </w:r>
    </w:p>
    <w:p w:rsidR="00CF429C" w:rsidRDefault="00CF429C" w:rsidP="00CF429C">
      <w:pPr>
        <w:pStyle w:val="Zkladntext"/>
      </w:pPr>
    </w:p>
    <w:p w:rsidR="00CF429C" w:rsidRDefault="00CF429C" w:rsidP="00CF429C">
      <w:pPr>
        <w:pStyle w:val="Zkladntext"/>
      </w:pPr>
      <w:r>
        <w:t>A, benzínové,</w:t>
      </w:r>
    </w:p>
    <w:p w:rsidR="00CF429C" w:rsidRDefault="00205A54" w:rsidP="00CF429C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62336" behindDoc="0" locked="0" layoutInCell="1" allowOverlap="1" wp14:anchorId="375C7DD4" wp14:editId="72541185">
            <wp:simplePos x="0" y="0"/>
            <wp:positionH relativeFrom="margin">
              <wp:posOffset>929640</wp:posOffset>
            </wp:positionH>
            <wp:positionV relativeFrom="paragraph">
              <wp:posOffset>81280</wp:posOffset>
            </wp:positionV>
            <wp:extent cx="982345" cy="2315845"/>
            <wp:effectExtent l="0" t="0" r="8255" b="8255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345" cy="231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9C">
        <w:t>B, elektrické.</w:t>
      </w:r>
    </w:p>
    <w:p w:rsidR="00CF429C" w:rsidRDefault="00205A54" w:rsidP="00CF429C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61312" behindDoc="1" locked="0" layoutInCell="1" allowOverlap="1" wp14:anchorId="1EECC4E8" wp14:editId="7C4AC5FB">
            <wp:simplePos x="0" y="0"/>
            <wp:positionH relativeFrom="column">
              <wp:posOffset>3539490</wp:posOffset>
            </wp:positionH>
            <wp:positionV relativeFrom="paragraph">
              <wp:posOffset>207010</wp:posOffset>
            </wp:positionV>
            <wp:extent cx="2395220" cy="1421130"/>
            <wp:effectExtent l="0" t="0" r="5080" b="7620"/>
            <wp:wrapTight wrapText="largest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2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9C">
        <w:t xml:space="preserve">Podľa spôsobu kosenia sa kosačky delia na: </w:t>
      </w:r>
      <w:r w:rsidR="00CF429C">
        <w:rPr>
          <w:b/>
          <w:bCs/>
        </w:rPr>
        <w:t xml:space="preserve">rotačné, strunové, vretenové, bubnové a </w:t>
      </w:r>
      <w:proofErr w:type="spellStart"/>
      <w:r w:rsidR="00CF429C">
        <w:rPr>
          <w:b/>
          <w:bCs/>
        </w:rPr>
        <w:t>krovinorezy</w:t>
      </w:r>
      <w:proofErr w:type="spellEnd"/>
      <w:r w:rsidR="00CF429C">
        <w:t xml:space="preserve">. </w:t>
      </w:r>
    </w:p>
    <w:p w:rsidR="00205A54" w:rsidRDefault="00205A54" w:rsidP="00CF429C">
      <w:pPr>
        <w:pStyle w:val="Zkladntext"/>
      </w:pPr>
    </w:p>
    <w:p w:rsidR="00205A54" w:rsidRDefault="00205A54" w:rsidP="00CF429C">
      <w:pPr>
        <w:pStyle w:val="Zkladntext"/>
      </w:pPr>
    </w:p>
    <w:p w:rsidR="00205A54" w:rsidRDefault="00205A54" w:rsidP="00CF429C">
      <w:pPr>
        <w:pStyle w:val="Zkladntext"/>
      </w:pPr>
      <w:bookmarkStart w:id="0" w:name="_GoBack"/>
      <w:bookmarkEnd w:id="0"/>
    </w:p>
    <w:p w:rsidR="00205A54" w:rsidRDefault="00205A54" w:rsidP="00CF429C">
      <w:pPr>
        <w:pStyle w:val="Zkladntext"/>
      </w:pPr>
    </w:p>
    <w:p w:rsidR="00205A54" w:rsidRDefault="00205A54" w:rsidP="00CF429C">
      <w:pPr>
        <w:pStyle w:val="Zkladntext"/>
      </w:pPr>
    </w:p>
    <w:p w:rsidR="00CF429C" w:rsidRDefault="00CF429C" w:rsidP="00CF429C">
      <w:pPr>
        <w:pStyle w:val="Zkladntext"/>
        <w:sectPr w:rsidR="00CF42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Výber kosačky záleží na veľkosti a teréne záhrady, ktorú chceme kosiť. Vedľa typu kosačky sa sústredíme na šírku záberu kosačky.</w:t>
      </w:r>
    </w:p>
    <w:p w:rsidR="00CF429C" w:rsidRDefault="00CF429C" w:rsidP="00CF429C">
      <w:pPr>
        <w:rPr>
          <w:b/>
          <w:bCs/>
          <w:sz w:val="28"/>
          <w:szCs w:val="28"/>
        </w:rPr>
      </w:pPr>
    </w:p>
    <w:p w:rsidR="00CF429C" w:rsidRDefault="00CF429C" w:rsidP="00CF429C">
      <w:pPr>
        <w:sectPr w:rsidR="00CF42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sk-SK" w:bidi="ar-SA"/>
        </w:rPr>
        <w:drawing>
          <wp:inline distT="0" distB="0" distL="0" distR="0">
            <wp:extent cx="2400300" cy="16865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9C" w:rsidRDefault="00CF429C" w:rsidP="00CF429C">
      <w:pPr>
        <w:pStyle w:val="Zkladntext"/>
        <w:sectPr w:rsidR="00CF42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 xml:space="preserve">Zberač </w:t>
      </w:r>
      <w:proofErr w:type="spellStart"/>
      <w:r>
        <w:t>HiFlow</w:t>
      </w:r>
      <w:proofErr w:type="spellEnd"/>
      <w:r>
        <w:t xml:space="preserve"> zabezpečuje rýchle a priame podávanie rastlinnej hmoty do</w:t>
      </w:r>
      <w:r w:rsidR="00205A54">
        <w:t xml:space="preserve"> veľkého vstupného ústia komory.</w:t>
      </w:r>
      <w:r>
        <w:t xml:space="preserve"> </w:t>
      </w:r>
    </w:p>
    <w:p w:rsidR="00CF429C" w:rsidRDefault="00CF429C" w:rsidP="00CF429C"/>
    <w:p w:rsidR="00CF429C" w:rsidRDefault="00CF429C" w:rsidP="00CF429C">
      <w:r>
        <w:rPr>
          <w:noProof/>
          <w:lang w:eastAsia="sk-SK" w:bidi="ar-SA"/>
        </w:rPr>
        <w:drawing>
          <wp:inline distT="0" distB="0" distL="0" distR="0">
            <wp:extent cx="2689860" cy="1818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1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9C" w:rsidRDefault="00CF429C" w:rsidP="00CF429C"/>
    <w:p w:rsidR="00CF429C" w:rsidRDefault="00CF429C" w:rsidP="00CF429C"/>
    <w:p w:rsidR="00CF429C" w:rsidRDefault="00CF429C" w:rsidP="00CF429C">
      <w:pPr>
        <w:sectPr w:rsidR="00CF42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429C" w:rsidRDefault="00CF429C" w:rsidP="00CF429C">
      <w:pPr>
        <w:pStyle w:val="Zkladntext"/>
        <w:sectPr w:rsidR="00CF42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 xml:space="preserve">Nízkoprofilový zberač malého priemeru dokáže bez strát zberať riadky rastlinnej hmoty. </w:t>
      </w:r>
    </w:p>
    <w:p w:rsidR="00205A54" w:rsidRDefault="00205A54" w:rsidP="00205A54"/>
    <w:sectPr w:rsidR="00205A54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C"/>
    <w:rsid w:val="00205A54"/>
    <w:rsid w:val="009336B3"/>
    <w:rsid w:val="00CF429C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685"/>
  <w15:chartTrackingRefBased/>
  <w15:docId w15:val="{47BF1DCA-DCC4-4406-BBEA-DFE36C76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2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4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429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2021-03-12T11:56:00Z</dcterms:created>
  <dcterms:modified xsi:type="dcterms:W3CDTF">2021-03-12T12:52:00Z</dcterms:modified>
</cp:coreProperties>
</file>