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A" w:rsidRPr="003812F6" w:rsidRDefault="00DF3D8A" w:rsidP="00DF3D8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3812F6">
        <w:rPr>
          <w:b/>
          <w:bCs/>
          <w:sz w:val="28"/>
          <w:szCs w:val="28"/>
        </w:rPr>
        <w:t>FOSFOREČNÉ HNOJIVÁ</w:t>
      </w:r>
    </w:p>
    <w:p w:rsidR="00DF3D8A" w:rsidRPr="00AA0318" w:rsidRDefault="00DF3D8A" w:rsidP="00DF3D8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>
        <w:rPr>
          <w:b/>
          <w:lang w:eastAsia="sk-SK"/>
        </w:rPr>
        <w:drawing>
          <wp:inline distT="0" distB="0" distL="0" distR="0" wp14:anchorId="0998A1C3" wp14:editId="3F8258FB">
            <wp:extent cx="864870" cy="1095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8A" w:rsidRDefault="00DF3D8A" w:rsidP="00DF3D8A">
      <w:pPr>
        <w:jc w:val="both"/>
      </w:pPr>
      <w:r w:rsidRPr="009F517A">
        <w:t>Medzi fosforečné hnojivá sa zaraďujú tie druhy jednozložkových priemyselných hnojív, ktoré poskytujú poľnohospodárstvu ako hlavnú živinu</w:t>
      </w:r>
      <w:r w:rsidRPr="00DF3D8A">
        <w:rPr>
          <w:b/>
        </w:rPr>
        <w:t xml:space="preserve"> fosfor</w:t>
      </w:r>
      <w:r w:rsidRPr="009F517A">
        <w:t xml:space="preserve">. </w:t>
      </w:r>
    </w:p>
    <w:p w:rsidR="00DF3D8A" w:rsidRDefault="00DF3D8A" w:rsidP="00DF3D8A">
      <w:pPr>
        <w:jc w:val="both"/>
      </w:pPr>
      <w:r w:rsidRPr="009F517A">
        <w:t xml:space="preserve">Údajom, ktorým sa meria obsah fosforu v hnojive, je oxid fosforečný P2O5 . Jeho obsah </w:t>
      </w:r>
    </w:p>
    <w:p w:rsidR="00DF3D8A" w:rsidRDefault="00DF3D8A" w:rsidP="00DF3D8A">
      <w:pPr>
        <w:jc w:val="both"/>
      </w:pPr>
      <w:r w:rsidRPr="009F517A">
        <w:t xml:space="preserve">v hnojive sa vyjadruje v percentách. K </w:t>
      </w:r>
      <w:hyperlink r:id="rId7" w:history="1">
        <w:r w:rsidRPr="00DF3D8A">
          <w:rPr>
            <w:rStyle w:val="Hypertextovprepojenie"/>
            <w:color w:val="auto"/>
            <w:u w:val="none"/>
          </w:rPr>
          <w:t>prvým</w:t>
        </w:r>
      </w:hyperlink>
      <w:r w:rsidRPr="00DF3D8A">
        <w:t xml:space="preserve"> </w:t>
      </w:r>
      <w:r w:rsidRPr="009F517A">
        <w:t>zdrojom fosforu pre poľnohospodárstvo patrili kosti a popol z kos</w:t>
      </w:r>
      <w:r>
        <w:t>tí. Neskoršie sa začali využívať</w:t>
      </w:r>
      <w:r w:rsidRPr="009F517A">
        <w:t xml:space="preserve"> prírodné fosfáty, priemyselne vyrábaný </w:t>
      </w:r>
      <w:r w:rsidRPr="00DF3D8A">
        <w:rPr>
          <w:b/>
        </w:rPr>
        <w:t>superfosfát a Thomasova múčka</w:t>
      </w:r>
      <w:r w:rsidRPr="009F517A">
        <w:t>. Produkcia fosforečných hnojív rástla rýchlym</w:t>
      </w:r>
      <w:r>
        <w:t xml:space="preserve"> tempom</w:t>
      </w:r>
    </w:p>
    <w:p w:rsidR="00DF3D8A" w:rsidRPr="009F517A" w:rsidRDefault="00DF3D8A" w:rsidP="00DF3D8A">
      <w:pPr>
        <w:jc w:val="both"/>
      </w:pPr>
      <w:r>
        <w:t xml:space="preserve"> a v súčas</w:t>
      </w:r>
      <w:r w:rsidRPr="009F517A">
        <w:t>nosti sa meria desiatkami miliónov ton ročne.</w:t>
      </w:r>
      <w:r w:rsidRPr="009F517A">
        <w:br/>
        <w:t>Základnou surovinou na</w:t>
      </w:r>
      <w:r w:rsidRPr="00DF3D8A">
        <w:t xml:space="preserve"> </w:t>
      </w:r>
      <w:hyperlink r:id="rId8" w:history="1">
        <w:r w:rsidRPr="00DF3D8A">
          <w:rPr>
            <w:rStyle w:val="Hypertextovprepojenie"/>
            <w:color w:val="auto"/>
            <w:u w:val="none"/>
          </w:rPr>
          <w:t>výrobu</w:t>
        </w:r>
      </w:hyperlink>
      <w:r w:rsidRPr="00AB00B4">
        <w:t xml:space="preserve"> </w:t>
      </w:r>
      <w:r w:rsidRPr="009F517A">
        <w:t>fosforečných hnojív sú prírodné fosfáty. Prírodnými fosfátmi nazývame horniny, ktoré obsahujú jeden alebo viac fosfátových minerálov v dostatočnej čistote a množstve (v prírode sa vyskytuje viac než 200 nerastov obsahujúcich fosfor).</w:t>
      </w:r>
    </w:p>
    <w:p w:rsidR="00DF3D8A" w:rsidRPr="009F517A" w:rsidRDefault="00DF3D8A" w:rsidP="00DF3D8A">
      <w:pPr>
        <w:jc w:val="both"/>
        <w:rPr>
          <w:b/>
        </w:rPr>
      </w:pPr>
      <w:r w:rsidRPr="009F517A">
        <w:rPr>
          <w:b/>
        </w:rPr>
        <w:t xml:space="preserve">Rozdelenie fosforečných hnojív podľa rozpustnosti : </w:t>
      </w:r>
    </w:p>
    <w:p w:rsidR="00DF3D8A" w:rsidRPr="009F517A" w:rsidRDefault="00DF3D8A" w:rsidP="00DF3D8A">
      <w:pPr>
        <w:numPr>
          <w:ilvl w:val="0"/>
          <w:numId w:val="1"/>
        </w:numPr>
        <w:jc w:val="both"/>
      </w:pPr>
      <w:r w:rsidRPr="009F517A">
        <w:t>hnojivá s fosforom rozpustným vo</w:t>
      </w:r>
      <w:r>
        <w:t xml:space="preserve"> vode – patria sem superfosfáty,</w:t>
      </w:r>
      <w:r w:rsidRPr="009F517A">
        <w:t xml:space="preserve"> fosforečnan amónny a</w:t>
      </w:r>
      <w:r>
        <w:t> </w:t>
      </w:r>
      <w:r w:rsidRPr="009F517A">
        <w:t>draselný</w:t>
      </w:r>
      <w:r>
        <w:t>,</w:t>
      </w:r>
      <w:r w:rsidRPr="009F517A">
        <w:t xml:space="preserve"> </w:t>
      </w:r>
    </w:p>
    <w:p w:rsidR="00DF3D8A" w:rsidRPr="009F517A" w:rsidRDefault="00DF3D8A" w:rsidP="00DF3D8A">
      <w:pPr>
        <w:numPr>
          <w:ilvl w:val="0"/>
          <w:numId w:val="1"/>
        </w:numPr>
        <w:jc w:val="both"/>
      </w:pPr>
      <w:r w:rsidRPr="009F517A">
        <w:t>hnojivá rozpustné v citrane am</w:t>
      </w:r>
      <w:r>
        <w:t>ónnom – patria sem citrofosfáty,</w:t>
      </w:r>
      <w:r w:rsidRPr="009F517A">
        <w:t xml:space="preserve"> metafosfát vápenatý a draselný a</w:t>
      </w:r>
      <w:r>
        <w:t> </w:t>
      </w:r>
      <w:r w:rsidRPr="009F517A">
        <w:t>termofosfáty</w:t>
      </w:r>
      <w:r>
        <w:t>,</w:t>
      </w:r>
      <w:r w:rsidRPr="009F517A">
        <w:t xml:space="preserve"> </w:t>
      </w:r>
    </w:p>
    <w:p w:rsidR="00DF3D8A" w:rsidRPr="009F517A" w:rsidRDefault="00DF3D8A" w:rsidP="00DF3D8A">
      <w:pPr>
        <w:numPr>
          <w:ilvl w:val="0"/>
          <w:numId w:val="1"/>
        </w:numPr>
        <w:jc w:val="both"/>
      </w:pPr>
      <w:r w:rsidRPr="009F517A">
        <w:t>hnojivá s fosforom rozpustným v 2% kyseline citrónovej – sem patrí Thomasova múčka</w:t>
      </w:r>
      <w:r>
        <w:t>,</w:t>
      </w:r>
      <w:r w:rsidRPr="009F517A">
        <w:t xml:space="preserve"> </w:t>
      </w:r>
    </w:p>
    <w:p w:rsidR="00DF3D8A" w:rsidRPr="009F517A" w:rsidRDefault="00DF3D8A" w:rsidP="00DF3D8A">
      <w:pPr>
        <w:numPr>
          <w:ilvl w:val="0"/>
          <w:numId w:val="1"/>
        </w:numPr>
        <w:jc w:val="both"/>
      </w:pPr>
      <w:r w:rsidRPr="009F517A">
        <w:t>hnojivá s fosforom rozpustným v silných minerálnych kyselinách – patria sem prírodné, mechanicky upravené suroviny, najmä mleté fosfáty a fosforitová múčka</w:t>
      </w:r>
      <w:r>
        <w:t>.</w:t>
      </w:r>
      <w:r w:rsidRPr="009F517A">
        <w:t xml:space="preserve"> </w:t>
      </w:r>
    </w:p>
    <w:p w:rsidR="00DF3D8A" w:rsidRPr="009F517A" w:rsidRDefault="00DF3D8A" w:rsidP="00DF3D8A">
      <w:pPr>
        <w:autoSpaceDE w:val="0"/>
        <w:autoSpaceDN w:val="0"/>
        <w:adjustRightInd w:val="0"/>
        <w:jc w:val="both"/>
        <w:rPr>
          <w:color w:val="000000"/>
        </w:rPr>
      </w:pPr>
      <w:r w:rsidRPr="009F517A">
        <w:rPr>
          <w:b/>
          <w:bCs/>
          <w:color w:val="000000"/>
        </w:rPr>
        <w:t xml:space="preserve">Superfosfát – </w:t>
      </w:r>
      <w:r w:rsidRPr="009F517A">
        <w:rPr>
          <w:color w:val="000000"/>
        </w:rPr>
        <w:t xml:space="preserve">patrí k najstarším priemyselným hnojivám. Používa sa najmä na </w:t>
      </w:r>
      <w:r w:rsidRPr="009F517A">
        <w:rPr>
          <w:b/>
          <w:bCs/>
          <w:color w:val="000000"/>
        </w:rPr>
        <w:t xml:space="preserve">kyslých pôdach, </w:t>
      </w:r>
      <w:r w:rsidRPr="009F517A">
        <w:rPr>
          <w:color w:val="000000"/>
        </w:rPr>
        <w:t xml:space="preserve">v granulovanej forme, ktorá je najlepšia aj na </w:t>
      </w:r>
      <w:r w:rsidRPr="009F517A">
        <w:rPr>
          <w:b/>
          <w:bCs/>
          <w:color w:val="000000"/>
        </w:rPr>
        <w:t>základné hnojenie</w:t>
      </w:r>
      <w:r w:rsidRPr="009F517A">
        <w:rPr>
          <w:color w:val="000000"/>
        </w:rPr>
        <w:t xml:space="preserve">. V práškovej forme sa využíva viac na hnojenie </w:t>
      </w:r>
      <w:r w:rsidRPr="009F517A">
        <w:rPr>
          <w:b/>
          <w:bCs/>
          <w:color w:val="000000"/>
        </w:rPr>
        <w:t xml:space="preserve">neutrálnych až slabo kyslých pôd. </w:t>
      </w:r>
      <w:r w:rsidRPr="009F517A">
        <w:rPr>
          <w:color w:val="000000"/>
        </w:rPr>
        <w:t xml:space="preserve">Považuje sa za </w:t>
      </w:r>
      <w:r w:rsidRPr="009F517A">
        <w:rPr>
          <w:b/>
          <w:bCs/>
          <w:color w:val="000000"/>
        </w:rPr>
        <w:t xml:space="preserve">univerzálne hnojivo pre všetky plodiny. </w:t>
      </w:r>
    </w:p>
    <w:p w:rsidR="00DF3D8A" w:rsidRPr="009F517A" w:rsidRDefault="00DF3D8A" w:rsidP="00DF3D8A">
      <w:pPr>
        <w:autoSpaceDE w:val="0"/>
        <w:autoSpaceDN w:val="0"/>
        <w:adjustRightInd w:val="0"/>
        <w:jc w:val="both"/>
        <w:rPr>
          <w:color w:val="000000"/>
        </w:rPr>
      </w:pPr>
      <w:r w:rsidRPr="009F517A">
        <w:rPr>
          <w:color w:val="000000"/>
        </w:rPr>
        <w:t>Hnojí sa ním pri základnej príprave pôdy, aj pri predsejbovej príprave. Pred orbou sa aplikuje ako predzásobné hnojenie. Možno ním hnojiť aj pri melioračných úpravách . Najväčší účinok hnojenia superfosfátom sa prejavuje na pôdach chudobných na zásoby fosforu.</w:t>
      </w:r>
    </w:p>
    <w:p w:rsidR="00DF3D8A" w:rsidRPr="009F517A" w:rsidRDefault="00DF3D8A" w:rsidP="00DF3D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F517A">
        <w:rPr>
          <w:rFonts w:cs="Arial"/>
          <w:b/>
          <w:bCs/>
          <w:color w:val="000000"/>
        </w:rPr>
        <w:t xml:space="preserve">Trojitý superfosfát – </w:t>
      </w:r>
      <w:r w:rsidRPr="009F517A">
        <w:rPr>
          <w:rFonts w:cs="Arial"/>
          <w:color w:val="000000"/>
        </w:rPr>
        <w:t xml:space="preserve">sa využíva podobne ako jednoduchý superfosfát a považuje </w:t>
      </w:r>
      <w:r>
        <w:rPr>
          <w:rFonts w:cs="Arial"/>
          <w:color w:val="000000"/>
        </w:rPr>
        <w:t xml:space="preserve">sa </w:t>
      </w:r>
      <w:r w:rsidRPr="009F517A">
        <w:rPr>
          <w:rFonts w:cs="Arial"/>
          <w:color w:val="000000"/>
        </w:rPr>
        <w:t>za univerzálne hnojivo. Vhodný je najmä na základné hnojenie pred orbou.</w:t>
      </w:r>
    </w:p>
    <w:p w:rsidR="00DF3D8A" w:rsidRDefault="00DF3D8A" w:rsidP="00DF3D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F517A">
        <w:rPr>
          <w:rFonts w:cs="Arial"/>
          <w:b/>
          <w:bCs/>
          <w:color w:val="000000"/>
        </w:rPr>
        <w:t xml:space="preserve">Citrofosfát – </w:t>
      </w:r>
      <w:r w:rsidRPr="009F517A">
        <w:rPr>
          <w:rFonts w:cs="Arial"/>
          <w:color w:val="000000"/>
        </w:rPr>
        <w:t xml:space="preserve">sa vyrába vo forme sivobieleho prášku. Má veľmi dobré fyzikálne vlastnosti </w:t>
      </w:r>
    </w:p>
    <w:p w:rsidR="00DF3D8A" w:rsidRPr="009F517A" w:rsidRDefault="00DF3D8A" w:rsidP="00DF3D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9F517A">
        <w:rPr>
          <w:rFonts w:cs="Arial"/>
          <w:color w:val="000000"/>
        </w:rPr>
        <w:t xml:space="preserve">pri uskladňovaní. Nevlhne a zostáva sypký, čo uľahčuje jeho používanie. Používa sa na slabo kyslé pôdy. Pôsobí veľmi priaznivo na rastliny, pretože </w:t>
      </w:r>
      <w:r>
        <w:rPr>
          <w:rFonts w:cs="Arial"/>
          <w:color w:val="000000"/>
        </w:rPr>
        <w:t>fosfor</w:t>
      </w:r>
      <w:r w:rsidRPr="009F517A">
        <w:rPr>
          <w:rFonts w:cs="Arial"/>
          <w:color w:val="000000"/>
        </w:rPr>
        <w:t xml:space="preserve"> obsiahnutý v hnojive sa uvoľňuje postupne. Používa sa na základné hnojenie.</w:t>
      </w:r>
      <w:r w:rsidRPr="009F517A">
        <w:rPr>
          <w:rFonts w:cs="Arial"/>
          <w:b/>
          <w:bCs/>
          <w:color w:val="000000"/>
        </w:rPr>
        <w:t xml:space="preserve"> </w:t>
      </w:r>
    </w:p>
    <w:p w:rsidR="00DF3D8A" w:rsidRDefault="00DF3D8A" w:rsidP="00DF3D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F517A">
        <w:rPr>
          <w:rFonts w:cs="Arial"/>
          <w:b/>
          <w:bCs/>
          <w:color w:val="000000"/>
        </w:rPr>
        <w:t xml:space="preserve">Thomasova múčka – </w:t>
      </w:r>
      <w:r w:rsidRPr="009F517A">
        <w:rPr>
          <w:rFonts w:cs="Arial"/>
          <w:color w:val="000000"/>
        </w:rPr>
        <w:t>získava sa pri spracovaní železnej rudy. Obsahuje aj stopové prvky</w:t>
      </w:r>
    </w:p>
    <w:p w:rsidR="00DF3D8A" w:rsidRDefault="00DF3D8A" w:rsidP="00DF3D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9F517A">
        <w:rPr>
          <w:rFonts w:cs="Arial"/>
          <w:color w:val="000000"/>
        </w:rPr>
        <w:t>a vápnik, čo umožňuje jej použitie v kyslejších pôdach. Treba ju zapracovať hlbšie ako superfosfát na jeseň</w:t>
      </w:r>
      <w:r>
        <w:rPr>
          <w:rFonts w:cs="Arial"/>
          <w:color w:val="000000"/>
        </w:rPr>
        <w:t>.</w:t>
      </w:r>
    </w:p>
    <w:p w:rsidR="00DF3D8A" w:rsidRDefault="00DF3D8A" w:rsidP="00DF3D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3D8A" w:rsidRDefault="00DF3D8A" w:rsidP="00DF3D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Domáca úloha: </w:t>
      </w:r>
    </w:p>
    <w:p w:rsidR="00DF3D8A" w:rsidRDefault="00DF3D8A" w:rsidP="00DF3D8A">
      <w:pPr>
        <w:autoSpaceDE w:val="0"/>
        <w:autoSpaceDN w:val="0"/>
        <w:adjustRightInd w:val="0"/>
        <w:jc w:val="both"/>
      </w:pPr>
      <w:r>
        <w:rPr>
          <w:rFonts w:cs="Arial"/>
          <w:color w:val="000000"/>
        </w:rPr>
        <w:t>Pozorne si prečítajte text a do zošitov napíšte aké poznáte fosforečné hnojivá.</w:t>
      </w:r>
      <w:bookmarkStart w:id="0" w:name="_GoBack"/>
      <w:bookmarkEnd w:id="0"/>
    </w:p>
    <w:p w:rsidR="00DF3D8A" w:rsidRDefault="00DF3D8A" w:rsidP="00DF3D8A">
      <w:pPr>
        <w:jc w:val="both"/>
      </w:pPr>
    </w:p>
    <w:p w:rsidR="006B1F93" w:rsidRDefault="006B1F93"/>
    <w:sectPr w:rsidR="006B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42"/>
    <w:multiLevelType w:val="hybridMultilevel"/>
    <w:tmpl w:val="BFA6B38E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A"/>
    <w:rsid w:val="006B1F93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D8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3D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D8A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D8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3D8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D8A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2021-02-04T16:56:00Z</dcterms:created>
  <dcterms:modified xsi:type="dcterms:W3CDTF">2021-02-04T17:01:00Z</dcterms:modified>
</cp:coreProperties>
</file>